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FA0" w:rsidRDefault="000B7FA0" w:rsidP="000B7FA0">
      <w:pPr>
        <w:jc w:val="center"/>
        <w:rPr>
          <w:b/>
          <w:sz w:val="22"/>
          <w:szCs w:val="22"/>
        </w:rPr>
      </w:pPr>
      <w:r>
        <w:rPr>
          <w:b/>
          <w:sz w:val="22"/>
          <w:szCs w:val="22"/>
        </w:rPr>
        <w:t>ERIE TO P</w:t>
      </w:r>
      <w:r w:rsidR="006F6F38">
        <w:rPr>
          <w:b/>
          <w:sz w:val="22"/>
          <w:szCs w:val="22"/>
        </w:rPr>
        <w:t>ITTSBURGH TRAIL ALLIANCE, INC. (EPTA)</w:t>
      </w:r>
      <w:r>
        <w:rPr>
          <w:b/>
          <w:sz w:val="22"/>
          <w:szCs w:val="22"/>
        </w:rPr>
        <w:t xml:space="preserve"> </w:t>
      </w:r>
    </w:p>
    <w:p w:rsidR="000B7FA0" w:rsidRDefault="000B7FA0" w:rsidP="000B7FA0">
      <w:pPr>
        <w:jc w:val="center"/>
        <w:rPr>
          <w:b/>
          <w:sz w:val="22"/>
          <w:szCs w:val="22"/>
        </w:rPr>
      </w:pPr>
      <w:r>
        <w:rPr>
          <w:b/>
          <w:sz w:val="22"/>
          <w:szCs w:val="22"/>
        </w:rPr>
        <w:t xml:space="preserve">Minutes of </w:t>
      </w:r>
      <w:r w:rsidR="002A08DA">
        <w:rPr>
          <w:b/>
          <w:sz w:val="22"/>
          <w:szCs w:val="22"/>
        </w:rPr>
        <w:t xml:space="preserve">July </w:t>
      </w:r>
      <w:r w:rsidR="00D03600">
        <w:rPr>
          <w:b/>
          <w:sz w:val="22"/>
          <w:szCs w:val="22"/>
        </w:rPr>
        <w:t>22</w:t>
      </w:r>
      <w:r>
        <w:rPr>
          <w:b/>
          <w:sz w:val="22"/>
          <w:szCs w:val="22"/>
        </w:rPr>
        <w:t xml:space="preserve">, 2014 Meeting </w:t>
      </w:r>
    </w:p>
    <w:p w:rsidR="000B7FA0" w:rsidRDefault="000B7FA0" w:rsidP="000B7FA0">
      <w:pPr>
        <w:jc w:val="center"/>
        <w:rPr>
          <w:b/>
          <w:sz w:val="22"/>
          <w:szCs w:val="22"/>
        </w:rPr>
      </w:pPr>
      <w:r>
        <w:rPr>
          <w:b/>
          <w:sz w:val="22"/>
          <w:szCs w:val="22"/>
        </w:rPr>
        <w:t xml:space="preserve">Held at </w:t>
      </w:r>
      <w:r w:rsidR="002A08DA">
        <w:rPr>
          <w:b/>
          <w:sz w:val="22"/>
          <w:szCs w:val="22"/>
        </w:rPr>
        <w:t>Coffee Cakes</w:t>
      </w:r>
      <w:r>
        <w:rPr>
          <w:b/>
          <w:sz w:val="22"/>
          <w:szCs w:val="22"/>
        </w:rPr>
        <w:t xml:space="preserve">, </w:t>
      </w:r>
      <w:r w:rsidR="002A08DA">
        <w:rPr>
          <w:b/>
          <w:sz w:val="22"/>
          <w:szCs w:val="22"/>
        </w:rPr>
        <w:t>229 Main Street</w:t>
      </w:r>
      <w:r w:rsidR="00452C0C">
        <w:rPr>
          <w:b/>
          <w:sz w:val="22"/>
          <w:szCs w:val="22"/>
        </w:rPr>
        <w:t xml:space="preserve">, </w:t>
      </w:r>
      <w:r w:rsidR="002A08DA">
        <w:rPr>
          <w:b/>
          <w:sz w:val="22"/>
          <w:szCs w:val="22"/>
        </w:rPr>
        <w:t>Brookville, PA 15825</w:t>
      </w:r>
    </w:p>
    <w:p w:rsidR="000B7FA0" w:rsidRDefault="000B7FA0" w:rsidP="000B7FA0">
      <w:pPr>
        <w:jc w:val="center"/>
        <w:rPr>
          <w:b/>
          <w:sz w:val="22"/>
          <w:szCs w:val="22"/>
        </w:rPr>
      </w:pPr>
    </w:p>
    <w:p w:rsidR="000B7FA0" w:rsidRPr="005252B9" w:rsidRDefault="000B7FA0" w:rsidP="000B7FA0">
      <w:pPr>
        <w:rPr>
          <w:sz w:val="22"/>
          <w:szCs w:val="22"/>
          <w:u w:val="single"/>
        </w:rPr>
      </w:pPr>
      <w:r w:rsidRPr="005252B9">
        <w:rPr>
          <w:sz w:val="22"/>
          <w:szCs w:val="22"/>
          <w:u w:val="single"/>
        </w:rPr>
        <w:t>Participants</w:t>
      </w:r>
      <w:r w:rsidRPr="005252B9">
        <w:rPr>
          <w:sz w:val="22"/>
          <w:szCs w:val="22"/>
        </w:rPr>
        <w:tab/>
      </w:r>
      <w:r w:rsidRPr="005252B9">
        <w:rPr>
          <w:sz w:val="22"/>
          <w:szCs w:val="22"/>
        </w:rPr>
        <w:tab/>
      </w:r>
      <w:r w:rsidRPr="005252B9">
        <w:rPr>
          <w:sz w:val="22"/>
          <w:szCs w:val="22"/>
        </w:rPr>
        <w:tab/>
      </w:r>
      <w:r w:rsidRPr="005252B9">
        <w:rPr>
          <w:sz w:val="22"/>
          <w:szCs w:val="22"/>
        </w:rPr>
        <w:tab/>
      </w:r>
      <w:r w:rsidRPr="005252B9">
        <w:rPr>
          <w:sz w:val="22"/>
          <w:szCs w:val="22"/>
          <w:u w:val="single"/>
        </w:rPr>
        <w:t>Organization</w:t>
      </w:r>
    </w:p>
    <w:p w:rsidR="000B7FA0" w:rsidRPr="005252B9" w:rsidRDefault="000B7FA0" w:rsidP="000B7FA0">
      <w:pPr>
        <w:rPr>
          <w:sz w:val="22"/>
          <w:szCs w:val="22"/>
          <w:u w:val="single"/>
        </w:rPr>
      </w:pPr>
    </w:p>
    <w:p w:rsidR="000B7FA0" w:rsidRPr="005252B9" w:rsidRDefault="000B7FA0" w:rsidP="000B7FA0">
      <w:pPr>
        <w:rPr>
          <w:b/>
          <w:sz w:val="22"/>
          <w:szCs w:val="22"/>
        </w:rPr>
      </w:pPr>
      <w:r w:rsidRPr="005252B9">
        <w:rPr>
          <w:b/>
          <w:sz w:val="22"/>
          <w:szCs w:val="22"/>
        </w:rPr>
        <w:t>Trail Organization and At-Large Members:</w:t>
      </w:r>
    </w:p>
    <w:p w:rsidR="000B7FA0" w:rsidRPr="005B6523" w:rsidRDefault="00091AA1" w:rsidP="000B7FA0">
      <w:pPr>
        <w:rPr>
          <w:sz w:val="22"/>
          <w:szCs w:val="22"/>
        </w:rPr>
      </w:pPr>
      <w:r>
        <w:rPr>
          <w:sz w:val="22"/>
          <w:szCs w:val="22"/>
        </w:rPr>
        <w:t xml:space="preserve">Bill </w:t>
      </w:r>
      <w:r w:rsidR="002A08DA">
        <w:rPr>
          <w:sz w:val="22"/>
          <w:szCs w:val="22"/>
        </w:rPr>
        <w:t>Weller</w:t>
      </w:r>
      <w:r w:rsidR="000B7FA0" w:rsidRPr="005B6523">
        <w:rPr>
          <w:sz w:val="22"/>
          <w:szCs w:val="22"/>
        </w:rPr>
        <w:tab/>
      </w:r>
      <w:r w:rsidR="000B7FA0" w:rsidRPr="005B6523">
        <w:rPr>
          <w:sz w:val="22"/>
          <w:szCs w:val="22"/>
        </w:rPr>
        <w:tab/>
      </w:r>
      <w:r w:rsidR="000B7FA0" w:rsidRPr="005B6523">
        <w:rPr>
          <w:sz w:val="22"/>
          <w:szCs w:val="22"/>
        </w:rPr>
        <w:tab/>
        <w:t>Allegheny Valley Trails Association (</w:t>
      </w:r>
      <w:r w:rsidR="002A08DA">
        <w:rPr>
          <w:sz w:val="22"/>
          <w:szCs w:val="22"/>
        </w:rPr>
        <w:t>delegate</w:t>
      </w:r>
      <w:r w:rsidR="000B7FA0" w:rsidRPr="005B6523">
        <w:rPr>
          <w:sz w:val="22"/>
          <w:szCs w:val="22"/>
        </w:rPr>
        <w:t>)</w:t>
      </w:r>
    </w:p>
    <w:p w:rsidR="002A08DA" w:rsidRPr="00DF08FB" w:rsidRDefault="000B7FA0" w:rsidP="000B7FA0">
      <w:pPr>
        <w:rPr>
          <w:sz w:val="22"/>
          <w:szCs w:val="22"/>
        </w:rPr>
      </w:pPr>
      <w:r w:rsidRPr="00DF08FB">
        <w:rPr>
          <w:sz w:val="22"/>
          <w:szCs w:val="22"/>
        </w:rPr>
        <w:t>Ron Steffey</w:t>
      </w:r>
      <w:r w:rsidRPr="00DF08FB">
        <w:rPr>
          <w:sz w:val="22"/>
          <w:szCs w:val="22"/>
        </w:rPr>
        <w:tab/>
      </w:r>
      <w:r w:rsidRPr="00DF08FB">
        <w:rPr>
          <w:sz w:val="22"/>
          <w:szCs w:val="22"/>
        </w:rPr>
        <w:tab/>
      </w:r>
      <w:r w:rsidRPr="00DF08FB">
        <w:rPr>
          <w:sz w:val="22"/>
          <w:szCs w:val="22"/>
        </w:rPr>
        <w:tab/>
        <w:t>Armstrong Rails-to-Trails Association (delegate)</w:t>
      </w:r>
      <w:r w:rsidR="002A08DA">
        <w:rPr>
          <w:sz w:val="22"/>
          <w:szCs w:val="22"/>
        </w:rPr>
        <w:tab/>
      </w:r>
    </w:p>
    <w:p w:rsidR="000B7FA0" w:rsidRPr="00DF08FB" w:rsidRDefault="000B7FA0" w:rsidP="000B7FA0">
      <w:pPr>
        <w:rPr>
          <w:sz w:val="22"/>
          <w:szCs w:val="22"/>
        </w:rPr>
      </w:pPr>
      <w:r>
        <w:rPr>
          <w:sz w:val="22"/>
          <w:szCs w:val="22"/>
        </w:rPr>
        <w:t>Tom Baxter</w:t>
      </w:r>
      <w:r>
        <w:rPr>
          <w:sz w:val="22"/>
          <w:szCs w:val="22"/>
        </w:rPr>
        <w:tab/>
      </w:r>
      <w:r>
        <w:rPr>
          <w:sz w:val="22"/>
          <w:szCs w:val="22"/>
        </w:rPr>
        <w:tab/>
      </w:r>
      <w:r>
        <w:rPr>
          <w:sz w:val="22"/>
          <w:szCs w:val="22"/>
        </w:rPr>
        <w:tab/>
        <w:t>Friends of the River Front (delegate)</w:t>
      </w:r>
      <w:r w:rsidRPr="00DF08FB">
        <w:rPr>
          <w:sz w:val="22"/>
          <w:szCs w:val="22"/>
        </w:rPr>
        <w:tab/>
      </w:r>
    </w:p>
    <w:p w:rsidR="000B7FA0" w:rsidRDefault="000B7FA0" w:rsidP="000B7FA0">
      <w:pPr>
        <w:rPr>
          <w:sz w:val="22"/>
          <w:szCs w:val="22"/>
        </w:rPr>
      </w:pPr>
      <w:r w:rsidRPr="00DF08FB">
        <w:rPr>
          <w:sz w:val="22"/>
          <w:szCs w:val="22"/>
        </w:rPr>
        <w:t>Barney Scholl</w:t>
      </w:r>
      <w:r w:rsidRPr="00DF08FB">
        <w:rPr>
          <w:sz w:val="22"/>
          <w:szCs w:val="22"/>
        </w:rPr>
        <w:tab/>
      </w:r>
      <w:r w:rsidRPr="00DF08FB">
        <w:rPr>
          <w:sz w:val="22"/>
          <w:szCs w:val="22"/>
        </w:rPr>
        <w:tab/>
      </w:r>
      <w:r w:rsidRPr="00DF08FB">
        <w:rPr>
          <w:sz w:val="22"/>
          <w:szCs w:val="22"/>
        </w:rPr>
        <w:tab/>
        <w:t>Mercer County Trails Association (alternate)</w:t>
      </w:r>
      <w:r w:rsidRPr="00DF08FB">
        <w:rPr>
          <w:sz w:val="22"/>
          <w:szCs w:val="22"/>
        </w:rPr>
        <w:tab/>
      </w:r>
    </w:p>
    <w:p w:rsidR="000B7FA0" w:rsidRDefault="000B7FA0" w:rsidP="000B7FA0">
      <w:pPr>
        <w:rPr>
          <w:sz w:val="22"/>
          <w:szCs w:val="22"/>
        </w:rPr>
      </w:pPr>
      <w:r>
        <w:rPr>
          <w:sz w:val="22"/>
          <w:szCs w:val="22"/>
        </w:rPr>
        <w:t>Kim Harris</w:t>
      </w:r>
      <w:r>
        <w:rPr>
          <w:sz w:val="22"/>
          <w:szCs w:val="22"/>
        </w:rPr>
        <w:tab/>
      </w:r>
      <w:r>
        <w:rPr>
          <w:sz w:val="22"/>
          <w:szCs w:val="22"/>
        </w:rPr>
        <w:tab/>
      </w:r>
      <w:r>
        <w:rPr>
          <w:sz w:val="22"/>
          <w:szCs w:val="22"/>
        </w:rPr>
        <w:tab/>
        <w:t>Oil Region Alliance (delegate)</w:t>
      </w:r>
    </w:p>
    <w:p w:rsidR="000B7FA0" w:rsidRDefault="000B7FA0" w:rsidP="000B7FA0">
      <w:pPr>
        <w:rPr>
          <w:sz w:val="22"/>
          <w:szCs w:val="22"/>
        </w:rPr>
      </w:pPr>
      <w:r>
        <w:rPr>
          <w:sz w:val="22"/>
          <w:szCs w:val="22"/>
        </w:rPr>
        <w:t xml:space="preserve">Marilyn Black </w:t>
      </w:r>
      <w:r>
        <w:rPr>
          <w:sz w:val="22"/>
          <w:szCs w:val="22"/>
        </w:rPr>
        <w:tab/>
      </w:r>
      <w:r>
        <w:rPr>
          <w:sz w:val="22"/>
          <w:szCs w:val="22"/>
        </w:rPr>
        <w:tab/>
      </w:r>
      <w:r>
        <w:rPr>
          <w:sz w:val="22"/>
          <w:szCs w:val="22"/>
        </w:rPr>
        <w:tab/>
        <w:t>Oil Region Alliance (alternate)</w:t>
      </w:r>
    </w:p>
    <w:p w:rsidR="002A08DA" w:rsidRDefault="002A08DA" w:rsidP="000B7FA0">
      <w:pPr>
        <w:rPr>
          <w:sz w:val="22"/>
          <w:szCs w:val="22"/>
        </w:rPr>
      </w:pPr>
      <w:r>
        <w:rPr>
          <w:sz w:val="22"/>
          <w:szCs w:val="22"/>
        </w:rPr>
        <w:t>Sandy Mateer</w:t>
      </w:r>
      <w:r>
        <w:rPr>
          <w:sz w:val="22"/>
          <w:szCs w:val="22"/>
        </w:rPr>
        <w:tab/>
      </w:r>
      <w:r>
        <w:rPr>
          <w:sz w:val="22"/>
          <w:szCs w:val="22"/>
        </w:rPr>
        <w:tab/>
      </w:r>
      <w:r>
        <w:rPr>
          <w:sz w:val="22"/>
          <w:szCs w:val="22"/>
        </w:rPr>
        <w:tab/>
        <w:t>Redbank Valley Trails Association (delegate)</w:t>
      </w:r>
    </w:p>
    <w:p w:rsidR="002A08DA" w:rsidRDefault="002A08DA" w:rsidP="000B7FA0">
      <w:pPr>
        <w:rPr>
          <w:sz w:val="22"/>
          <w:szCs w:val="22"/>
        </w:rPr>
      </w:pPr>
      <w:r>
        <w:rPr>
          <w:sz w:val="22"/>
          <w:szCs w:val="22"/>
        </w:rPr>
        <w:t>Darla Kirkpatrick</w:t>
      </w:r>
      <w:r>
        <w:rPr>
          <w:sz w:val="22"/>
          <w:szCs w:val="22"/>
        </w:rPr>
        <w:tab/>
      </w:r>
      <w:r>
        <w:rPr>
          <w:sz w:val="22"/>
          <w:szCs w:val="22"/>
        </w:rPr>
        <w:tab/>
        <w:t>Redbank Valley Trails Association (alternate)</w:t>
      </w:r>
    </w:p>
    <w:p w:rsidR="000B7FA0" w:rsidRPr="00DF08FB" w:rsidRDefault="000B7FA0" w:rsidP="000B7FA0">
      <w:pPr>
        <w:rPr>
          <w:sz w:val="22"/>
          <w:szCs w:val="22"/>
        </w:rPr>
      </w:pPr>
      <w:r>
        <w:rPr>
          <w:sz w:val="22"/>
          <w:szCs w:val="22"/>
        </w:rPr>
        <w:t>Leah Carter</w:t>
      </w:r>
      <w:r>
        <w:rPr>
          <w:sz w:val="22"/>
          <w:szCs w:val="22"/>
        </w:rPr>
        <w:tab/>
      </w:r>
      <w:r>
        <w:rPr>
          <w:sz w:val="22"/>
          <w:szCs w:val="22"/>
        </w:rPr>
        <w:tab/>
      </w:r>
      <w:r>
        <w:rPr>
          <w:sz w:val="22"/>
          <w:szCs w:val="22"/>
        </w:rPr>
        <w:tab/>
        <w:t>Titusville Area Trails Association (delegate)</w:t>
      </w:r>
    </w:p>
    <w:p w:rsidR="000B7FA0" w:rsidRPr="00DF08FB" w:rsidRDefault="000B7FA0" w:rsidP="000B7FA0">
      <w:pPr>
        <w:rPr>
          <w:sz w:val="22"/>
          <w:szCs w:val="22"/>
        </w:rPr>
      </w:pPr>
      <w:r w:rsidRPr="00DF08FB">
        <w:rPr>
          <w:sz w:val="22"/>
          <w:szCs w:val="22"/>
        </w:rPr>
        <w:t>Roy Weil</w:t>
      </w:r>
      <w:r w:rsidRPr="00DF08FB">
        <w:rPr>
          <w:sz w:val="22"/>
          <w:szCs w:val="22"/>
        </w:rPr>
        <w:tab/>
      </w:r>
      <w:r w:rsidRPr="00DF08FB">
        <w:rPr>
          <w:sz w:val="22"/>
          <w:szCs w:val="22"/>
        </w:rPr>
        <w:tab/>
      </w:r>
      <w:r w:rsidRPr="00DF08FB">
        <w:rPr>
          <w:sz w:val="22"/>
          <w:szCs w:val="22"/>
        </w:rPr>
        <w:tab/>
        <w:t>At-Large (delegate)</w:t>
      </w:r>
    </w:p>
    <w:p w:rsidR="000B7FA0" w:rsidRPr="00DF08FB" w:rsidRDefault="000B7FA0" w:rsidP="000B7FA0">
      <w:pPr>
        <w:rPr>
          <w:sz w:val="22"/>
          <w:szCs w:val="22"/>
        </w:rPr>
      </w:pPr>
      <w:r w:rsidRPr="00DF08FB">
        <w:rPr>
          <w:sz w:val="22"/>
          <w:szCs w:val="22"/>
        </w:rPr>
        <w:t>Mary Shaw</w:t>
      </w:r>
      <w:r w:rsidRPr="00DF08FB">
        <w:rPr>
          <w:sz w:val="22"/>
          <w:szCs w:val="22"/>
        </w:rPr>
        <w:tab/>
      </w:r>
      <w:r w:rsidRPr="00DF08FB">
        <w:rPr>
          <w:sz w:val="22"/>
          <w:szCs w:val="22"/>
        </w:rPr>
        <w:tab/>
      </w:r>
      <w:r w:rsidRPr="00DF08FB">
        <w:rPr>
          <w:sz w:val="22"/>
          <w:szCs w:val="22"/>
        </w:rPr>
        <w:tab/>
        <w:t>At-Large (alternate)</w:t>
      </w:r>
    </w:p>
    <w:p w:rsidR="000B7FA0" w:rsidRPr="00BE74CF" w:rsidRDefault="000B7FA0" w:rsidP="000B7FA0">
      <w:pPr>
        <w:rPr>
          <w:sz w:val="22"/>
          <w:szCs w:val="22"/>
          <w:highlight w:val="cyan"/>
        </w:rPr>
      </w:pPr>
    </w:p>
    <w:p w:rsidR="000B7FA0" w:rsidRPr="00DF08FB" w:rsidRDefault="000B7FA0" w:rsidP="000B7FA0">
      <w:pPr>
        <w:rPr>
          <w:b/>
          <w:sz w:val="22"/>
          <w:szCs w:val="22"/>
        </w:rPr>
      </w:pPr>
      <w:r w:rsidRPr="00DF08FB">
        <w:rPr>
          <w:b/>
          <w:sz w:val="22"/>
          <w:szCs w:val="22"/>
        </w:rPr>
        <w:t>Guests:</w:t>
      </w:r>
    </w:p>
    <w:p w:rsidR="00091AA1" w:rsidRDefault="00091AA1" w:rsidP="000B7FA0">
      <w:pPr>
        <w:rPr>
          <w:color w:val="000000"/>
          <w:sz w:val="22"/>
          <w:szCs w:val="22"/>
        </w:rPr>
      </w:pPr>
      <w:r>
        <w:rPr>
          <w:color w:val="000000"/>
          <w:sz w:val="22"/>
          <w:szCs w:val="22"/>
        </w:rPr>
        <w:t>Mike Steimer</w:t>
      </w:r>
      <w:r>
        <w:rPr>
          <w:color w:val="000000"/>
          <w:sz w:val="22"/>
          <w:szCs w:val="22"/>
        </w:rPr>
        <w:tab/>
      </w:r>
      <w:r>
        <w:rPr>
          <w:color w:val="000000"/>
          <w:sz w:val="22"/>
          <w:szCs w:val="22"/>
        </w:rPr>
        <w:tab/>
      </w:r>
      <w:r>
        <w:rPr>
          <w:color w:val="000000"/>
          <w:sz w:val="22"/>
          <w:szCs w:val="22"/>
        </w:rPr>
        <w:tab/>
        <w:t>Allegheny Valley Land Trust and Armstrong Rails-to-Trails Association</w:t>
      </w:r>
    </w:p>
    <w:p w:rsidR="002A08DA" w:rsidRDefault="002A08DA" w:rsidP="000B7FA0">
      <w:pPr>
        <w:rPr>
          <w:color w:val="000000"/>
          <w:sz w:val="22"/>
          <w:szCs w:val="22"/>
        </w:rPr>
      </w:pPr>
      <w:r>
        <w:rPr>
          <w:color w:val="000000"/>
          <w:sz w:val="22"/>
          <w:szCs w:val="22"/>
        </w:rPr>
        <w:t>Amy Camp</w:t>
      </w:r>
      <w:r>
        <w:rPr>
          <w:color w:val="000000"/>
          <w:sz w:val="22"/>
          <w:szCs w:val="22"/>
        </w:rPr>
        <w:tab/>
      </w:r>
      <w:r>
        <w:rPr>
          <w:color w:val="000000"/>
          <w:sz w:val="22"/>
          <w:szCs w:val="22"/>
        </w:rPr>
        <w:tab/>
      </w:r>
      <w:r>
        <w:rPr>
          <w:color w:val="000000"/>
          <w:sz w:val="22"/>
          <w:szCs w:val="22"/>
        </w:rPr>
        <w:tab/>
        <w:t>Pennsylvania Environmental Council</w:t>
      </w:r>
    </w:p>
    <w:p w:rsidR="00091AA1" w:rsidRDefault="00091AA1" w:rsidP="000B7FA0">
      <w:pPr>
        <w:rPr>
          <w:sz w:val="22"/>
          <w:szCs w:val="22"/>
        </w:rPr>
      </w:pPr>
    </w:p>
    <w:p w:rsidR="000B7FA0" w:rsidRPr="005252B9" w:rsidRDefault="000B7FA0" w:rsidP="000B7FA0">
      <w:pPr>
        <w:rPr>
          <w:sz w:val="22"/>
          <w:szCs w:val="22"/>
        </w:rPr>
      </w:pPr>
    </w:p>
    <w:p w:rsidR="00091AA1" w:rsidRDefault="000B7FA0" w:rsidP="000B7FA0">
      <w:pPr>
        <w:rPr>
          <w:sz w:val="22"/>
          <w:szCs w:val="22"/>
        </w:rPr>
      </w:pPr>
      <w:r w:rsidRPr="00012E5B">
        <w:rPr>
          <w:b/>
          <w:sz w:val="22"/>
          <w:szCs w:val="22"/>
          <w:u w:val="single"/>
        </w:rPr>
        <w:t>Welcome</w:t>
      </w:r>
      <w:r w:rsidRPr="00012E5B">
        <w:rPr>
          <w:sz w:val="22"/>
          <w:szCs w:val="22"/>
        </w:rPr>
        <w:t>:</w:t>
      </w:r>
      <w:r w:rsidR="00D03600" w:rsidRPr="00012E5B">
        <w:rPr>
          <w:sz w:val="22"/>
          <w:szCs w:val="22"/>
        </w:rPr>
        <w:t xml:space="preserve"> Vice President Ron </w:t>
      </w:r>
      <w:r w:rsidR="005E3285" w:rsidRPr="00012E5B">
        <w:rPr>
          <w:sz w:val="22"/>
          <w:szCs w:val="22"/>
        </w:rPr>
        <w:t>Steffey presided</w:t>
      </w:r>
      <w:r w:rsidR="00D03600" w:rsidRPr="00012E5B">
        <w:rPr>
          <w:sz w:val="22"/>
          <w:szCs w:val="22"/>
        </w:rPr>
        <w:t xml:space="preserve"> and called the meeting to order at 10:</w:t>
      </w:r>
      <w:r w:rsidR="002A08DA">
        <w:rPr>
          <w:sz w:val="22"/>
          <w:szCs w:val="22"/>
        </w:rPr>
        <w:t>1</w:t>
      </w:r>
      <w:r w:rsidR="00D03600" w:rsidRPr="00012E5B">
        <w:rPr>
          <w:sz w:val="22"/>
          <w:szCs w:val="22"/>
        </w:rPr>
        <w:t>5 a.m.</w:t>
      </w:r>
      <w:r w:rsidR="00D03600" w:rsidRPr="00012E5B">
        <w:rPr>
          <w:color w:val="FF0000"/>
          <w:sz w:val="22"/>
          <w:szCs w:val="22"/>
        </w:rPr>
        <w:t xml:space="preserve"> </w:t>
      </w:r>
    </w:p>
    <w:p w:rsidR="002A08DA" w:rsidRPr="00012E5B" w:rsidRDefault="002A08DA" w:rsidP="000B7FA0">
      <w:pPr>
        <w:rPr>
          <w:color w:val="FF0000"/>
          <w:sz w:val="22"/>
          <w:szCs w:val="22"/>
        </w:rPr>
      </w:pPr>
    </w:p>
    <w:p w:rsidR="00091AA1" w:rsidRDefault="00091AA1" w:rsidP="000B7FA0">
      <w:pPr>
        <w:rPr>
          <w:sz w:val="22"/>
          <w:szCs w:val="22"/>
        </w:rPr>
      </w:pPr>
      <w:r w:rsidRPr="00012E5B">
        <w:rPr>
          <w:b/>
          <w:sz w:val="22"/>
          <w:szCs w:val="22"/>
          <w:u w:val="single"/>
        </w:rPr>
        <w:t>Introductions</w:t>
      </w:r>
      <w:r w:rsidR="005E3285" w:rsidRPr="00012E5B">
        <w:rPr>
          <w:sz w:val="22"/>
          <w:szCs w:val="22"/>
        </w:rPr>
        <w:t>: Participants went around the room, introduced themselves,</w:t>
      </w:r>
      <w:r w:rsidRPr="00012E5B">
        <w:rPr>
          <w:sz w:val="22"/>
          <w:szCs w:val="22"/>
        </w:rPr>
        <w:t xml:space="preserve"> and indicated </w:t>
      </w:r>
      <w:r w:rsidR="003E384E" w:rsidRPr="00012E5B">
        <w:rPr>
          <w:sz w:val="22"/>
          <w:szCs w:val="22"/>
        </w:rPr>
        <w:t>whom</w:t>
      </w:r>
      <w:r w:rsidRPr="00012E5B">
        <w:rPr>
          <w:sz w:val="22"/>
          <w:szCs w:val="22"/>
        </w:rPr>
        <w:t xml:space="preserve"> they represented.</w:t>
      </w:r>
    </w:p>
    <w:p w:rsidR="00736274" w:rsidRPr="00012E5B" w:rsidRDefault="00736274" w:rsidP="000B7FA0">
      <w:pPr>
        <w:rPr>
          <w:sz w:val="22"/>
          <w:szCs w:val="22"/>
        </w:rPr>
      </w:pPr>
    </w:p>
    <w:p w:rsidR="00736274" w:rsidRDefault="00736274" w:rsidP="00736274">
      <w:pPr>
        <w:rPr>
          <w:sz w:val="22"/>
          <w:szCs w:val="22"/>
        </w:rPr>
      </w:pPr>
      <w:r w:rsidRPr="00012E5B">
        <w:rPr>
          <w:b/>
          <w:sz w:val="22"/>
          <w:szCs w:val="22"/>
          <w:u w:val="single"/>
        </w:rPr>
        <w:t>Approval of Minutes</w:t>
      </w:r>
      <w:r w:rsidRPr="00012E5B">
        <w:rPr>
          <w:b/>
          <w:sz w:val="22"/>
          <w:szCs w:val="22"/>
        </w:rPr>
        <w:t>:</w:t>
      </w:r>
      <w:r w:rsidRPr="00012E5B">
        <w:rPr>
          <w:sz w:val="22"/>
          <w:szCs w:val="22"/>
        </w:rPr>
        <w:t xml:space="preserve">  </w:t>
      </w:r>
      <w:bookmarkStart w:id="0" w:name="OLE_LINK5"/>
      <w:r w:rsidR="00E9547A">
        <w:rPr>
          <w:sz w:val="22"/>
          <w:szCs w:val="22"/>
        </w:rPr>
        <w:t xml:space="preserve">Minutes of the </w:t>
      </w:r>
      <w:r>
        <w:rPr>
          <w:sz w:val="22"/>
          <w:szCs w:val="22"/>
        </w:rPr>
        <w:t>April 22, 2014</w:t>
      </w:r>
      <w:r w:rsidRPr="00012E5B">
        <w:rPr>
          <w:sz w:val="22"/>
          <w:szCs w:val="22"/>
        </w:rPr>
        <w:t xml:space="preserve"> meeting were provided in advance</w:t>
      </w:r>
      <w:r>
        <w:rPr>
          <w:sz w:val="22"/>
          <w:szCs w:val="22"/>
        </w:rPr>
        <w:t>; there was not a quorum present at this meeting</w:t>
      </w:r>
      <w:r w:rsidRPr="00012E5B">
        <w:rPr>
          <w:sz w:val="22"/>
          <w:szCs w:val="22"/>
        </w:rPr>
        <w:t>.  R. Weil</w:t>
      </w:r>
      <w:r>
        <w:rPr>
          <w:sz w:val="22"/>
          <w:szCs w:val="22"/>
        </w:rPr>
        <w:t xml:space="preserve"> moved</w:t>
      </w:r>
      <w:r w:rsidRPr="00012E5B">
        <w:rPr>
          <w:sz w:val="22"/>
          <w:szCs w:val="22"/>
        </w:rPr>
        <w:t xml:space="preserve"> to</w:t>
      </w:r>
      <w:r>
        <w:rPr>
          <w:sz w:val="22"/>
          <w:szCs w:val="22"/>
        </w:rPr>
        <w:t xml:space="preserve"> accept the minutes and ratify the actions of the April 22, 2014</w:t>
      </w:r>
      <w:r w:rsidRPr="00012E5B">
        <w:rPr>
          <w:sz w:val="22"/>
          <w:szCs w:val="22"/>
        </w:rPr>
        <w:t xml:space="preserve">, seconded by </w:t>
      </w:r>
      <w:r>
        <w:rPr>
          <w:sz w:val="22"/>
          <w:szCs w:val="22"/>
        </w:rPr>
        <w:t>B. Scholl</w:t>
      </w:r>
      <w:r w:rsidRPr="00012E5B">
        <w:rPr>
          <w:sz w:val="22"/>
          <w:szCs w:val="22"/>
        </w:rPr>
        <w:t>; motion carried</w:t>
      </w:r>
      <w:r>
        <w:rPr>
          <w:sz w:val="22"/>
          <w:szCs w:val="22"/>
        </w:rPr>
        <w:t>.</w:t>
      </w:r>
      <w:r w:rsidRPr="00012E5B">
        <w:rPr>
          <w:sz w:val="22"/>
          <w:szCs w:val="22"/>
        </w:rPr>
        <w:t xml:space="preserve"> </w:t>
      </w:r>
    </w:p>
    <w:p w:rsidR="00736274" w:rsidRPr="00012E5B" w:rsidRDefault="00736274" w:rsidP="00736274">
      <w:pPr>
        <w:rPr>
          <w:sz w:val="22"/>
          <w:szCs w:val="22"/>
        </w:rPr>
      </w:pPr>
    </w:p>
    <w:bookmarkEnd w:id="0"/>
    <w:p w:rsidR="003E384E" w:rsidRDefault="00736274" w:rsidP="000B7FA0">
      <w:pPr>
        <w:rPr>
          <w:sz w:val="22"/>
          <w:szCs w:val="22"/>
        </w:rPr>
      </w:pPr>
      <w:r w:rsidRPr="00012E5B">
        <w:rPr>
          <w:b/>
          <w:sz w:val="22"/>
          <w:szCs w:val="22"/>
          <w:u w:val="single"/>
        </w:rPr>
        <w:t>Treasurer’s Report</w:t>
      </w:r>
      <w:r w:rsidRPr="00012E5B">
        <w:rPr>
          <w:b/>
          <w:sz w:val="22"/>
          <w:szCs w:val="22"/>
        </w:rPr>
        <w:t xml:space="preserve">: </w:t>
      </w:r>
      <w:r w:rsidRPr="00475085">
        <w:rPr>
          <w:sz w:val="22"/>
          <w:szCs w:val="22"/>
        </w:rPr>
        <w:t>T. Baxter, Treasurer distributed copies of the Treasurer’s Report</w:t>
      </w:r>
      <w:r>
        <w:rPr>
          <w:sz w:val="22"/>
          <w:szCs w:val="22"/>
        </w:rPr>
        <w:t>.  T</w:t>
      </w:r>
      <w:r w:rsidR="00D5187B">
        <w:rPr>
          <w:sz w:val="22"/>
          <w:szCs w:val="22"/>
        </w:rPr>
        <w:t>.</w:t>
      </w:r>
      <w:r>
        <w:rPr>
          <w:sz w:val="22"/>
          <w:szCs w:val="22"/>
        </w:rPr>
        <w:t xml:space="preserve"> Baxter noted there is   $4,404.02 as of July 15, 2014.  All dues have been received.  </w:t>
      </w:r>
      <w:r w:rsidR="00E9547A">
        <w:rPr>
          <w:sz w:val="22"/>
          <w:szCs w:val="22"/>
        </w:rPr>
        <w:t>Discussions were</w:t>
      </w:r>
      <w:r w:rsidR="008908C4">
        <w:rPr>
          <w:sz w:val="22"/>
          <w:szCs w:val="22"/>
        </w:rPr>
        <w:t xml:space="preserve"> held about inactive Board Members, and the effect on the organization reaching a quorum at regularly schedule Board Meetings.  </w:t>
      </w:r>
      <w:r>
        <w:rPr>
          <w:sz w:val="22"/>
          <w:szCs w:val="22"/>
        </w:rPr>
        <w:t xml:space="preserve"> Roy Weil motioned that letters be sent to inactive Board Members </w:t>
      </w:r>
      <w:r w:rsidR="008908C4">
        <w:rPr>
          <w:sz w:val="22"/>
          <w:szCs w:val="22"/>
        </w:rPr>
        <w:t>asking their interest in remaining as a voting member or transferring to a</w:t>
      </w:r>
      <w:r w:rsidR="00D10DBB">
        <w:rPr>
          <w:sz w:val="22"/>
          <w:szCs w:val="22"/>
        </w:rPr>
        <w:t>n</w:t>
      </w:r>
      <w:r w:rsidR="008908C4">
        <w:rPr>
          <w:sz w:val="22"/>
          <w:szCs w:val="22"/>
        </w:rPr>
        <w:t xml:space="preserve"> interested organization, B</w:t>
      </w:r>
      <w:r w:rsidR="00D5187B">
        <w:rPr>
          <w:sz w:val="22"/>
          <w:szCs w:val="22"/>
        </w:rPr>
        <w:t xml:space="preserve">. </w:t>
      </w:r>
      <w:r w:rsidR="008908C4">
        <w:rPr>
          <w:sz w:val="22"/>
          <w:szCs w:val="22"/>
        </w:rPr>
        <w:t>Weller seconded; motion carried.</w:t>
      </w:r>
    </w:p>
    <w:p w:rsidR="00736274" w:rsidRPr="00012E5B" w:rsidRDefault="00736274" w:rsidP="000B7FA0">
      <w:pPr>
        <w:rPr>
          <w:sz w:val="22"/>
          <w:szCs w:val="22"/>
        </w:rPr>
      </w:pPr>
    </w:p>
    <w:p w:rsidR="000B7FA0" w:rsidRDefault="003E384E" w:rsidP="000B7FA0">
      <w:pPr>
        <w:rPr>
          <w:sz w:val="22"/>
          <w:szCs w:val="22"/>
        </w:rPr>
      </w:pPr>
      <w:r w:rsidRPr="00012E5B">
        <w:rPr>
          <w:b/>
          <w:sz w:val="22"/>
          <w:szCs w:val="22"/>
          <w:u w:val="single"/>
        </w:rPr>
        <w:t>Guest Presentation</w:t>
      </w:r>
      <w:r w:rsidRPr="00012E5B">
        <w:rPr>
          <w:b/>
          <w:sz w:val="22"/>
          <w:szCs w:val="22"/>
        </w:rPr>
        <w:t xml:space="preserve">:  </w:t>
      </w:r>
      <w:bookmarkStart w:id="1" w:name="OLE_LINK3"/>
      <w:r w:rsidR="00D05857">
        <w:rPr>
          <w:sz w:val="22"/>
          <w:szCs w:val="22"/>
        </w:rPr>
        <w:t>Amy Camp</w:t>
      </w:r>
      <w:r w:rsidRPr="00012E5B">
        <w:rPr>
          <w:sz w:val="22"/>
          <w:szCs w:val="22"/>
        </w:rPr>
        <w:t xml:space="preserve"> from </w:t>
      </w:r>
      <w:r w:rsidR="00D05857">
        <w:rPr>
          <w:sz w:val="22"/>
          <w:szCs w:val="22"/>
        </w:rPr>
        <w:t>the Pennsylvania Environmental Council</w:t>
      </w:r>
      <w:r w:rsidRPr="00012E5B">
        <w:rPr>
          <w:sz w:val="22"/>
          <w:szCs w:val="22"/>
        </w:rPr>
        <w:t xml:space="preserve"> </w:t>
      </w:r>
      <w:r w:rsidR="00D05857">
        <w:rPr>
          <w:sz w:val="22"/>
          <w:szCs w:val="22"/>
        </w:rPr>
        <w:t xml:space="preserve">(PEC) </w:t>
      </w:r>
      <w:r w:rsidRPr="00012E5B">
        <w:rPr>
          <w:sz w:val="22"/>
          <w:szCs w:val="22"/>
        </w:rPr>
        <w:t xml:space="preserve">provided an </w:t>
      </w:r>
      <w:bookmarkEnd w:id="1"/>
      <w:r w:rsidR="00D10DBB">
        <w:rPr>
          <w:sz w:val="22"/>
          <w:szCs w:val="22"/>
        </w:rPr>
        <w:t>update on the Power of 32+</w:t>
      </w:r>
      <w:bookmarkStart w:id="2" w:name="_GoBack"/>
      <w:bookmarkEnd w:id="2"/>
      <w:r w:rsidR="00896C23">
        <w:rPr>
          <w:sz w:val="22"/>
          <w:szCs w:val="22"/>
        </w:rPr>
        <w:t>, a</w:t>
      </w:r>
      <w:r w:rsidR="00D05857">
        <w:rPr>
          <w:sz w:val="22"/>
          <w:szCs w:val="22"/>
        </w:rPr>
        <w:t xml:space="preserve"> coalition of trail organizations, business leaders, government agencies, and economic agencies leveraging successes for long-distance bicycling trails across of 53 counties in PA, NY, OH, WV and MD.  PEC administers the Power of 32+ with Rails to </w:t>
      </w:r>
      <w:r w:rsidR="00D10DBB">
        <w:rPr>
          <w:sz w:val="22"/>
          <w:szCs w:val="22"/>
        </w:rPr>
        <w:t>T</w:t>
      </w:r>
      <w:r w:rsidR="00D05857">
        <w:rPr>
          <w:sz w:val="22"/>
          <w:szCs w:val="22"/>
        </w:rPr>
        <w:t xml:space="preserve">rails </w:t>
      </w:r>
      <w:r w:rsidR="00D10DBB">
        <w:rPr>
          <w:sz w:val="22"/>
          <w:szCs w:val="22"/>
        </w:rPr>
        <w:t xml:space="preserve">Conservancy </w:t>
      </w:r>
      <w:r w:rsidR="00D05857">
        <w:rPr>
          <w:sz w:val="22"/>
          <w:szCs w:val="22"/>
        </w:rPr>
        <w:t xml:space="preserve">staff assistance.  The coalition formalized in January 2014.  In the past </w:t>
      </w:r>
      <w:r w:rsidR="00164DF9">
        <w:rPr>
          <w:sz w:val="22"/>
          <w:szCs w:val="22"/>
        </w:rPr>
        <w:t>year,</w:t>
      </w:r>
      <w:r w:rsidR="00D05857">
        <w:rPr>
          <w:sz w:val="22"/>
          <w:szCs w:val="22"/>
        </w:rPr>
        <w:t xml:space="preserve"> </w:t>
      </w:r>
      <w:r w:rsidR="00D5187B">
        <w:rPr>
          <w:sz w:val="22"/>
          <w:szCs w:val="22"/>
        </w:rPr>
        <w:t xml:space="preserve">the coalition </w:t>
      </w:r>
      <w:r w:rsidR="00D05857">
        <w:rPr>
          <w:sz w:val="22"/>
          <w:szCs w:val="22"/>
        </w:rPr>
        <w:t xml:space="preserve">defined the network, and collected GIS information.  By going to </w:t>
      </w:r>
      <w:hyperlink r:id="rId7" w:history="1">
        <w:r w:rsidR="00D05857" w:rsidRPr="00D305DE">
          <w:rPr>
            <w:rStyle w:val="Hyperlink"/>
            <w:sz w:val="22"/>
            <w:szCs w:val="22"/>
          </w:rPr>
          <w:t>www.gototrails.com</w:t>
        </w:r>
      </w:hyperlink>
      <w:r w:rsidR="00D05857">
        <w:rPr>
          <w:sz w:val="22"/>
          <w:szCs w:val="22"/>
        </w:rPr>
        <w:t xml:space="preserve"> you can </w:t>
      </w:r>
      <w:r w:rsidR="00DF6643">
        <w:rPr>
          <w:sz w:val="22"/>
          <w:szCs w:val="22"/>
        </w:rPr>
        <w:t xml:space="preserve">view the map of the network of trails.  If a correction is needed on your </w:t>
      </w:r>
      <w:r w:rsidR="00BB7D4E">
        <w:rPr>
          <w:sz w:val="22"/>
          <w:szCs w:val="22"/>
        </w:rPr>
        <w:t>trail,</w:t>
      </w:r>
      <w:r w:rsidR="00DF6643">
        <w:rPr>
          <w:sz w:val="22"/>
          <w:szCs w:val="22"/>
        </w:rPr>
        <w:t xml:space="preserve"> you can draw lines using the editing tool, then save it as a text file, and get it to Amy.  The </w:t>
      </w:r>
      <w:r w:rsidR="00D5187B">
        <w:rPr>
          <w:sz w:val="22"/>
          <w:szCs w:val="22"/>
        </w:rPr>
        <w:t>c</w:t>
      </w:r>
      <w:r w:rsidR="00DF6643">
        <w:rPr>
          <w:sz w:val="22"/>
          <w:szCs w:val="22"/>
        </w:rPr>
        <w:t>oalition filed a TIGER Grant application for $5.7 million</w:t>
      </w:r>
      <w:r w:rsidR="00D5187B">
        <w:rPr>
          <w:sz w:val="22"/>
          <w:szCs w:val="22"/>
        </w:rPr>
        <w:t xml:space="preserve"> for multi-</w:t>
      </w:r>
      <w:r w:rsidR="00BB7D4E">
        <w:rPr>
          <w:sz w:val="22"/>
          <w:szCs w:val="22"/>
        </w:rPr>
        <w:t>projects within the network of trails.  Proposals were collected from branding agencies to assist with developing a name and logo for the coalition for future marketing.  Today’s exercise was surveying the EP</w:t>
      </w:r>
      <w:r w:rsidR="00D5187B">
        <w:rPr>
          <w:sz w:val="22"/>
          <w:szCs w:val="22"/>
        </w:rPr>
        <w:t>T</w:t>
      </w:r>
      <w:r w:rsidR="00BB7D4E">
        <w:rPr>
          <w:sz w:val="22"/>
          <w:szCs w:val="22"/>
        </w:rPr>
        <w:t xml:space="preserve">A members; “What’s special about the EPTA and Power of 32+?”    The </w:t>
      </w:r>
      <w:r w:rsidR="00D5187B">
        <w:rPr>
          <w:sz w:val="22"/>
          <w:szCs w:val="22"/>
        </w:rPr>
        <w:t>c</w:t>
      </w:r>
      <w:r w:rsidR="00BB7D4E">
        <w:rPr>
          <w:sz w:val="22"/>
          <w:szCs w:val="22"/>
        </w:rPr>
        <w:t xml:space="preserve">oalition holds meeting three times per year at various sites; Parke Wentling represents the EPTA, Ron Steffey represents the Allegheny Valley Land Trust, and John Phillips represents the Oil Region Alliance.  </w:t>
      </w:r>
      <w:r w:rsidR="00DF6643">
        <w:rPr>
          <w:sz w:val="22"/>
          <w:szCs w:val="22"/>
        </w:rPr>
        <w:t xml:space="preserve"> </w:t>
      </w:r>
    </w:p>
    <w:p w:rsidR="00D05857" w:rsidRDefault="00D05857" w:rsidP="000B7FA0">
      <w:pPr>
        <w:rPr>
          <w:sz w:val="22"/>
          <w:szCs w:val="22"/>
        </w:rPr>
      </w:pPr>
    </w:p>
    <w:p w:rsidR="00D05857" w:rsidRDefault="00D05857" w:rsidP="000B7FA0">
      <w:pPr>
        <w:rPr>
          <w:sz w:val="22"/>
          <w:szCs w:val="22"/>
        </w:rPr>
      </w:pPr>
    </w:p>
    <w:p w:rsidR="00FB6A2E" w:rsidRDefault="00FB6A2E" w:rsidP="000B7FA0">
      <w:pPr>
        <w:rPr>
          <w:sz w:val="22"/>
          <w:szCs w:val="22"/>
        </w:rPr>
      </w:pPr>
    </w:p>
    <w:p w:rsidR="00FB6A2E" w:rsidRDefault="00FB6A2E" w:rsidP="000B7FA0">
      <w:pPr>
        <w:rPr>
          <w:sz w:val="22"/>
          <w:szCs w:val="22"/>
        </w:rPr>
      </w:pPr>
    </w:p>
    <w:p w:rsidR="00FB6A2E" w:rsidRDefault="00FB6A2E" w:rsidP="000B7FA0">
      <w:pPr>
        <w:rPr>
          <w:sz w:val="22"/>
          <w:szCs w:val="22"/>
        </w:rPr>
      </w:pPr>
    </w:p>
    <w:p w:rsidR="00D05857" w:rsidRPr="00012E5B" w:rsidRDefault="00D05857" w:rsidP="000B7FA0">
      <w:pPr>
        <w:rPr>
          <w:sz w:val="22"/>
          <w:szCs w:val="22"/>
        </w:rPr>
      </w:pPr>
    </w:p>
    <w:p w:rsidR="000B7FA0" w:rsidRPr="00012E5B" w:rsidRDefault="000B7FA0" w:rsidP="000B7FA0">
      <w:pPr>
        <w:autoSpaceDE w:val="0"/>
        <w:autoSpaceDN w:val="0"/>
        <w:adjustRightInd w:val="0"/>
        <w:rPr>
          <w:color w:val="FF0000"/>
          <w:sz w:val="22"/>
          <w:szCs w:val="22"/>
        </w:rPr>
      </w:pPr>
      <w:r w:rsidRPr="00012E5B">
        <w:rPr>
          <w:b/>
          <w:sz w:val="22"/>
          <w:szCs w:val="22"/>
          <w:u w:val="single"/>
        </w:rPr>
        <w:lastRenderedPageBreak/>
        <w:t>New Business:</w:t>
      </w:r>
      <w:r w:rsidRPr="00012E5B">
        <w:rPr>
          <w:sz w:val="22"/>
          <w:szCs w:val="22"/>
        </w:rPr>
        <w:t xml:space="preserve">  </w:t>
      </w:r>
    </w:p>
    <w:p w:rsidR="000A646B" w:rsidRPr="00012E5B" w:rsidRDefault="000A646B" w:rsidP="000A646B">
      <w:pPr>
        <w:autoSpaceDE w:val="0"/>
        <w:autoSpaceDN w:val="0"/>
        <w:adjustRightInd w:val="0"/>
        <w:rPr>
          <w:sz w:val="22"/>
          <w:szCs w:val="22"/>
        </w:rPr>
      </w:pPr>
    </w:p>
    <w:p w:rsidR="000A646B" w:rsidRDefault="00FB6A2E" w:rsidP="003E0766">
      <w:pPr>
        <w:pStyle w:val="ListParagraph"/>
        <w:numPr>
          <w:ilvl w:val="0"/>
          <w:numId w:val="28"/>
        </w:numPr>
        <w:autoSpaceDE w:val="0"/>
        <w:autoSpaceDN w:val="0"/>
        <w:adjustRightInd w:val="0"/>
        <w:rPr>
          <w:sz w:val="22"/>
          <w:szCs w:val="22"/>
          <w:u w:val="single"/>
        </w:rPr>
      </w:pPr>
      <w:r>
        <w:rPr>
          <w:sz w:val="22"/>
          <w:szCs w:val="22"/>
          <w:u w:val="single"/>
        </w:rPr>
        <w:t xml:space="preserve">EPTA </w:t>
      </w:r>
      <w:r w:rsidR="00BB7D4E">
        <w:rPr>
          <w:sz w:val="22"/>
          <w:szCs w:val="22"/>
          <w:u w:val="single"/>
        </w:rPr>
        <w:t>Logo Usage</w:t>
      </w:r>
      <w:r>
        <w:rPr>
          <w:sz w:val="22"/>
          <w:szCs w:val="22"/>
          <w:u w:val="single"/>
        </w:rPr>
        <w:t xml:space="preserve"> Request</w:t>
      </w:r>
      <w:r w:rsidR="00BB7D4E">
        <w:rPr>
          <w:sz w:val="22"/>
          <w:szCs w:val="22"/>
          <w:u w:val="single"/>
        </w:rPr>
        <w:t xml:space="preserve"> Received</w:t>
      </w:r>
    </w:p>
    <w:p w:rsidR="006F587D" w:rsidRDefault="006F587D" w:rsidP="006F587D">
      <w:pPr>
        <w:pStyle w:val="ListParagraph"/>
        <w:autoSpaceDE w:val="0"/>
        <w:autoSpaceDN w:val="0"/>
        <w:adjustRightInd w:val="0"/>
        <w:rPr>
          <w:sz w:val="22"/>
          <w:szCs w:val="22"/>
          <w:u w:val="single"/>
        </w:rPr>
      </w:pPr>
    </w:p>
    <w:p w:rsidR="00FB6A2E" w:rsidRDefault="00FB6A2E" w:rsidP="007F794A">
      <w:pPr>
        <w:pStyle w:val="ListParagraph"/>
        <w:autoSpaceDE w:val="0"/>
        <w:autoSpaceDN w:val="0"/>
        <w:adjustRightInd w:val="0"/>
        <w:ind w:left="1080"/>
        <w:rPr>
          <w:sz w:val="22"/>
          <w:szCs w:val="22"/>
        </w:rPr>
      </w:pPr>
      <w:r w:rsidRPr="00FB6A2E">
        <w:rPr>
          <w:sz w:val="22"/>
          <w:szCs w:val="22"/>
        </w:rPr>
        <w:t xml:space="preserve">The Borough of Emlenton submitted a request to utilize the EPTA logo on a local brochure regarding Emlenton for residents and municipal services.  </w:t>
      </w:r>
      <w:r>
        <w:rPr>
          <w:sz w:val="22"/>
          <w:szCs w:val="22"/>
        </w:rPr>
        <w:t>This request was approved.</w:t>
      </w:r>
    </w:p>
    <w:p w:rsidR="00FB6A2E" w:rsidRDefault="00FB6A2E" w:rsidP="00FB6A2E">
      <w:pPr>
        <w:autoSpaceDE w:val="0"/>
        <w:autoSpaceDN w:val="0"/>
        <w:adjustRightInd w:val="0"/>
        <w:rPr>
          <w:sz w:val="22"/>
          <w:szCs w:val="22"/>
        </w:rPr>
      </w:pPr>
    </w:p>
    <w:p w:rsidR="00FB6A2E" w:rsidRPr="00FB6A2E" w:rsidRDefault="00FB6A2E" w:rsidP="00FB6A2E">
      <w:pPr>
        <w:autoSpaceDE w:val="0"/>
        <w:autoSpaceDN w:val="0"/>
        <w:adjustRightInd w:val="0"/>
        <w:ind w:left="1080"/>
        <w:rPr>
          <w:sz w:val="22"/>
          <w:szCs w:val="22"/>
        </w:rPr>
      </w:pPr>
      <w:r>
        <w:rPr>
          <w:sz w:val="22"/>
          <w:szCs w:val="22"/>
        </w:rPr>
        <w:t>B. Scholl suggested putting a running list of approved request</w:t>
      </w:r>
      <w:r w:rsidR="00D10DBB">
        <w:rPr>
          <w:sz w:val="22"/>
          <w:szCs w:val="22"/>
        </w:rPr>
        <w:t>s</w:t>
      </w:r>
      <w:r>
        <w:rPr>
          <w:sz w:val="22"/>
          <w:szCs w:val="22"/>
        </w:rPr>
        <w:t xml:space="preserve"> on the EPT website permitting Board Members to help monitor the use of the logo.  R</w:t>
      </w:r>
      <w:r w:rsidR="004A0C12">
        <w:rPr>
          <w:sz w:val="22"/>
          <w:szCs w:val="22"/>
        </w:rPr>
        <w:t>. Weil</w:t>
      </w:r>
      <w:r>
        <w:rPr>
          <w:sz w:val="22"/>
          <w:szCs w:val="22"/>
        </w:rPr>
        <w:t xml:space="preserve"> agreed to put</w:t>
      </w:r>
      <w:r w:rsidR="004A0C12">
        <w:rPr>
          <w:sz w:val="22"/>
          <w:szCs w:val="22"/>
        </w:rPr>
        <w:t xml:space="preserve"> the list on the website; K. Harris to provide list of approved logo use request</w:t>
      </w:r>
      <w:r w:rsidR="00D10DBB">
        <w:rPr>
          <w:sz w:val="22"/>
          <w:szCs w:val="22"/>
        </w:rPr>
        <w:t>s</w:t>
      </w:r>
      <w:r w:rsidR="004A0C12">
        <w:rPr>
          <w:sz w:val="22"/>
          <w:szCs w:val="22"/>
        </w:rPr>
        <w:t xml:space="preserve"> for uploading to website.  </w:t>
      </w:r>
    </w:p>
    <w:p w:rsidR="009B6104" w:rsidRDefault="009B6104" w:rsidP="00FB6A2E">
      <w:pPr>
        <w:autoSpaceDE w:val="0"/>
        <w:autoSpaceDN w:val="0"/>
        <w:adjustRightInd w:val="0"/>
        <w:rPr>
          <w:sz w:val="22"/>
          <w:szCs w:val="22"/>
        </w:rPr>
      </w:pPr>
    </w:p>
    <w:p w:rsidR="00FB6A2E" w:rsidRDefault="00FB6A2E" w:rsidP="00FB6A2E">
      <w:pPr>
        <w:pStyle w:val="ListParagraph"/>
        <w:numPr>
          <w:ilvl w:val="0"/>
          <w:numId w:val="28"/>
        </w:numPr>
        <w:autoSpaceDE w:val="0"/>
        <w:autoSpaceDN w:val="0"/>
        <w:adjustRightInd w:val="0"/>
        <w:rPr>
          <w:sz w:val="22"/>
          <w:szCs w:val="22"/>
          <w:u w:val="single"/>
        </w:rPr>
      </w:pPr>
      <w:r w:rsidRPr="00FB6A2E">
        <w:rPr>
          <w:sz w:val="22"/>
          <w:szCs w:val="22"/>
          <w:u w:val="single"/>
        </w:rPr>
        <w:t>Letters of Support Requested</w:t>
      </w:r>
    </w:p>
    <w:p w:rsidR="006F587D" w:rsidRPr="00FB6A2E" w:rsidRDefault="006F587D" w:rsidP="006F587D">
      <w:pPr>
        <w:pStyle w:val="ListParagraph"/>
        <w:autoSpaceDE w:val="0"/>
        <w:autoSpaceDN w:val="0"/>
        <w:adjustRightInd w:val="0"/>
        <w:rPr>
          <w:sz w:val="22"/>
          <w:szCs w:val="22"/>
          <w:u w:val="single"/>
        </w:rPr>
      </w:pPr>
    </w:p>
    <w:p w:rsidR="00FB6A2E" w:rsidRDefault="00FB6A2E" w:rsidP="00FB6A2E">
      <w:pPr>
        <w:pStyle w:val="ListParagraph"/>
        <w:numPr>
          <w:ilvl w:val="0"/>
          <w:numId w:val="29"/>
        </w:numPr>
        <w:autoSpaceDE w:val="0"/>
        <w:autoSpaceDN w:val="0"/>
        <w:adjustRightInd w:val="0"/>
        <w:rPr>
          <w:sz w:val="22"/>
          <w:szCs w:val="22"/>
        </w:rPr>
      </w:pPr>
      <w:r>
        <w:rPr>
          <w:sz w:val="22"/>
          <w:szCs w:val="22"/>
        </w:rPr>
        <w:t>Corry Community Development Corporation</w:t>
      </w:r>
      <w:r w:rsidR="007B6F01">
        <w:rPr>
          <w:sz w:val="22"/>
          <w:szCs w:val="22"/>
        </w:rPr>
        <w:t xml:space="preserve"> requested a support letter</w:t>
      </w:r>
      <w:r>
        <w:rPr>
          <w:sz w:val="22"/>
          <w:szCs w:val="22"/>
        </w:rPr>
        <w:t xml:space="preserve"> to submit with their application to DCED for the East Branch Trail </w:t>
      </w:r>
      <w:r w:rsidR="00E460FA">
        <w:rPr>
          <w:sz w:val="22"/>
          <w:szCs w:val="22"/>
        </w:rPr>
        <w:t>Extension (</w:t>
      </w:r>
      <w:r>
        <w:rPr>
          <w:sz w:val="22"/>
          <w:szCs w:val="22"/>
        </w:rPr>
        <w:t>Spartanburg to Corry)</w:t>
      </w:r>
      <w:r w:rsidR="00E460FA">
        <w:rPr>
          <w:sz w:val="22"/>
          <w:szCs w:val="22"/>
        </w:rPr>
        <w:t xml:space="preserve"> for Design and Engineering</w:t>
      </w:r>
      <w:r>
        <w:rPr>
          <w:sz w:val="22"/>
          <w:szCs w:val="22"/>
        </w:rPr>
        <w:t>.</w:t>
      </w:r>
      <w:r w:rsidR="00E460FA">
        <w:rPr>
          <w:sz w:val="22"/>
          <w:szCs w:val="22"/>
        </w:rPr>
        <w:t xml:space="preserve"> Letter signed by P. Wentling and provided to requester.</w:t>
      </w:r>
    </w:p>
    <w:p w:rsidR="00E460FA" w:rsidRDefault="00FB6A2E" w:rsidP="00E460FA">
      <w:pPr>
        <w:pStyle w:val="ListParagraph"/>
        <w:numPr>
          <w:ilvl w:val="0"/>
          <w:numId w:val="29"/>
        </w:numPr>
        <w:autoSpaceDE w:val="0"/>
        <w:autoSpaceDN w:val="0"/>
        <w:adjustRightInd w:val="0"/>
        <w:rPr>
          <w:sz w:val="22"/>
          <w:szCs w:val="22"/>
        </w:rPr>
      </w:pPr>
      <w:r>
        <w:rPr>
          <w:sz w:val="22"/>
          <w:szCs w:val="22"/>
        </w:rPr>
        <w:t xml:space="preserve">Titusville Redevelopment </w:t>
      </w:r>
      <w:r w:rsidR="00E460FA">
        <w:rPr>
          <w:sz w:val="22"/>
          <w:szCs w:val="22"/>
        </w:rPr>
        <w:t>Authority</w:t>
      </w:r>
      <w:r w:rsidR="007B6F01">
        <w:rPr>
          <w:sz w:val="22"/>
          <w:szCs w:val="22"/>
        </w:rPr>
        <w:t xml:space="preserve"> requested a support letter</w:t>
      </w:r>
      <w:r w:rsidR="00E460FA">
        <w:rPr>
          <w:sz w:val="22"/>
          <w:szCs w:val="22"/>
        </w:rPr>
        <w:t xml:space="preserve"> to</w:t>
      </w:r>
      <w:r>
        <w:rPr>
          <w:sz w:val="22"/>
          <w:szCs w:val="22"/>
        </w:rPr>
        <w:t xml:space="preserve"> submit with their application for the connecting the Queen City Trail to downtown Titusville (up South Martin Street to Fleming Park</w:t>
      </w:r>
      <w:r w:rsidR="00E460FA">
        <w:rPr>
          <w:sz w:val="22"/>
          <w:szCs w:val="22"/>
        </w:rPr>
        <w:t>).  This request was for a designated bike lane on the South Martin Street, lighting and pedestrian crosswalks and signals.  Letter signed by P. Wentling and provided to requester.</w:t>
      </w:r>
    </w:p>
    <w:p w:rsidR="00FB0CCC" w:rsidRDefault="00FB0CCC" w:rsidP="00FB0CCC">
      <w:pPr>
        <w:pStyle w:val="ListParagraph"/>
        <w:autoSpaceDE w:val="0"/>
        <w:autoSpaceDN w:val="0"/>
        <w:adjustRightInd w:val="0"/>
        <w:ind w:left="1080"/>
        <w:rPr>
          <w:sz w:val="22"/>
          <w:szCs w:val="22"/>
        </w:rPr>
      </w:pPr>
    </w:p>
    <w:p w:rsidR="00FB0CCC" w:rsidRPr="00B0040B" w:rsidRDefault="00FB0CCC" w:rsidP="00B0040B">
      <w:pPr>
        <w:pStyle w:val="ListParagraph"/>
        <w:numPr>
          <w:ilvl w:val="0"/>
          <w:numId w:val="28"/>
        </w:numPr>
        <w:autoSpaceDE w:val="0"/>
        <w:autoSpaceDN w:val="0"/>
        <w:adjustRightInd w:val="0"/>
        <w:rPr>
          <w:sz w:val="22"/>
          <w:szCs w:val="22"/>
          <w:u w:val="single"/>
        </w:rPr>
      </w:pPr>
      <w:r w:rsidRPr="00B0040B">
        <w:rPr>
          <w:sz w:val="22"/>
          <w:szCs w:val="22"/>
          <w:u w:val="single"/>
        </w:rPr>
        <w:t>Other New Business</w:t>
      </w:r>
    </w:p>
    <w:p w:rsidR="00873487" w:rsidRDefault="00873487" w:rsidP="00873487">
      <w:pPr>
        <w:autoSpaceDE w:val="0"/>
        <w:autoSpaceDN w:val="0"/>
        <w:adjustRightInd w:val="0"/>
        <w:rPr>
          <w:sz w:val="22"/>
          <w:szCs w:val="22"/>
        </w:rPr>
      </w:pPr>
    </w:p>
    <w:p w:rsidR="00873487" w:rsidRDefault="00873487" w:rsidP="00873487">
      <w:pPr>
        <w:pStyle w:val="ListParagraph"/>
        <w:numPr>
          <w:ilvl w:val="0"/>
          <w:numId w:val="42"/>
        </w:numPr>
        <w:autoSpaceDE w:val="0"/>
        <w:autoSpaceDN w:val="0"/>
        <w:adjustRightInd w:val="0"/>
        <w:rPr>
          <w:sz w:val="22"/>
          <w:szCs w:val="22"/>
        </w:rPr>
      </w:pPr>
      <w:r>
        <w:rPr>
          <w:sz w:val="22"/>
          <w:szCs w:val="22"/>
        </w:rPr>
        <w:t xml:space="preserve">Trail Volunteer </w:t>
      </w:r>
      <w:r w:rsidR="00E9547A">
        <w:rPr>
          <w:sz w:val="22"/>
          <w:szCs w:val="22"/>
        </w:rPr>
        <w:t>Fund has</w:t>
      </w:r>
      <w:r>
        <w:rPr>
          <w:sz w:val="22"/>
          <w:szCs w:val="22"/>
        </w:rPr>
        <w:t xml:space="preserve"> been receiving </w:t>
      </w:r>
      <w:r w:rsidR="00E9547A">
        <w:rPr>
          <w:sz w:val="22"/>
          <w:szCs w:val="22"/>
        </w:rPr>
        <w:t>applications</w:t>
      </w:r>
      <w:r>
        <w:rPr>
          <w:sz w:val="22"/>
          <w:szCs w:val="22"/>
        </w:rPr>
        <w:t xml:space="preserve">, September 1, 2014 is the next deadline.  </w:t>
      </w:r>
    </w:p>
    <w:p w:rsidR="00873487" w:rsidRDefault="00873487" w:rsidP="00873487">
      <w:pPr>
        <w:pStyle w:val="ListParagraph"/>
        <w:numPr>
          <w:ilvl w:val="0"/>
          <w:numId w:val="42"/>
        </w:numPr>
        <w:autoSpaceDE w:val="0"/>
        <w:autoSpaceDN w:val="0"/>
        <w:adjustRightInd w:val="0"/>
        <w:rPr>
          <w:sz w:val="22"/>
          <w:szCs w:val="22"/>
        </w:rPr>
      </w:pPr>
      <w:r>
        <w:rPr>
          <w:sz w:val="22"/>
          <w:szCs w:val="22"/>
        </w:rPr>
        <w:t xml:space="preserve">The Western Pennsylvania Conservancy’s Canoe Access Fund will </w:t>
      </w:r>
      <w:r w:rsidR="00E9547A">
        <w:rPr>
          <w:sz w:val="22"/>
          <w:szCs w:val="22"/>
        </w:rPr>
        <w:t xml:space="preserve">soon </w:t>
      </w:r>
      <w:r>
        <w:rPr>
          <w:sz w:val="22"/>
          <w:szCs w:val="22"/>
        </w:rPr>
        <w:t>be receiving applications</w:t>
      </w:r>
      <w:r w:rsidR="00E9547A">
        <w:rPr>
          <w:sz w:val="22"/>
          <w:szCs w:val="22"/>
        </w:rPr>
        <w:t xml:space="preserve"> for the spring of 2015.</w:t>
      </w:r>
    </w:p>
    <w:p w:rsidR="00E9547A" w:rsidRDefault="00E9547A" w:rsidP="00873487">
      <w:pPr>
        <w:pStyle w:val="ListParagraph"/>
        <w:numPr>
          <w:ilvl w:val="0"/>
          <w:numId w:val="42"/>
        </w:numPr>
        <w:autoSpaceDE w:val="0"/>
        <w:autoSpaceDN w:val="0"/>
        <w:adjustRightInd w:val="0"/>
        <w:rPr>
          <w:sz w:val="22"/>
          <w:szCs w:val="22"/>
        </w:rPr>
      </w:pPr>
      <w:r>
        <w:rPr>
          <w:sz w:val="22"/>
          <w:szCs w:val="22"/>
        </w:rPr>
        <w:t>The progress Fund’s Trail Town Signage Grant is open now in Titusville, Oil City, Emlenton and Foxburg.</w:t>
      </w:r>
    </w:p>
    <w:p w:rsidR="00E9547A" w:rsidRPr="00873487" w:rsidRDefault="00E9547A" w:rsidP="00873487">
      <w:pPr>
        <w:pStyle w:val="ListParagraph"/>
        <w:numPr>
          <w:ilvl w:val="0"/>
          <w:numId w:val="42"/>
        </w:numPr>
        <w:autoSpaceDE w:val="0"/>
        <w:autoSpaceDN w:val="0"/>
        <w:adjustRightInd w:val="0"/>
        <w:rPr>
          <w:sz w:val="22"/>
          <w:szCs w:val="22"/>
        </w:rPr>
      </w:pPr>
      <w:r>
        <w:rPr>
          <w:sz w:val="22"/>
          <w:szCs w:val="22"/>
        </w:rPr>
        <w:t>The Tracy Stack Fund Ride and Picnic will be held Saturday, July 26, 2014.  The event will raise funds for recreational projects.</w:t>
      </w:r>
    </w:p>
    <w:p w:rsidR="00FB0CCC" w:rsidRDefault="00FB0CCC" w:rsidP="00FB0CCC">
      <w:pPr>
        <w:autoSpaceDE w:val="0"/>
        <w:autoSpaceDN w:val="0"/>
        <w:adjustRightInd w:val="0"/>
        <w:rPr>
          <w:sz w:val="22"/>
          <w:szCs w:val="22"/>
        </w:rPr>
      </w:pPr>
    </w:p>
    <w:p w:rsidR="000B7FA0" w:rsidRPr="00012E5B" w:rsidRDefault="000B7FA0" w:rsidP="000B7FA0">
      <w:pPr>
        <w:autoSpaceDE w:val="0"/>
        <w:autoSpaceDN w:val="0"/>
        <w:adjustRightInd w:val="0"/>
        <w:rPr>
          <w:sz w:val="22"/>
          <w:szCs w:val="22"/>
        </w:rPr>
      </w:pPr>
      <w:r w:rsidRPr="00012E5B">
        <w:rPr>
          <w:b/>
          <w:sz w:val="22"/>
          <w:szCs w:val="22"/>
          <w:u w:val="single"/>
        </w:rPr>
        <w:t>Old Business:</w:t>
      </w:r>
      <w:r w:rsidRPr="00012E5B">
        <w:rPr>
          <w:sz w:val="22"/>
          <w:szCs w:val="22"/>
        </w:rPr>
        <w:t xml:space="preserve">  </w:t>
      </w:r>
    </w:p>
    <w:p w:rsidR="000B7FA0" w:rsidRDefault="000B7FA0" w:rsidP="000B7FA0">
      <w:pPr>
        <w:autoSpaceDE w:val="0"/>
        <w:autoSpaceDN w:val="0"/>
        <w:adjustRightInd w:val="0"/>
        <w:rPr>
          <w:sz w:val="22"/>
          <w:szCs w:val="22"/>
        </w:rPr>
      </w:pPr>
    </w:p>
    <w:p w:rsidR="00632042" w:rsidRPr="006F587D" w:rsidRDefault="00632042" w:rsidP="00632042">
      <w:pPr>
        <w:pStyle w:val="ListParagraph"/>
        <w:numPr>
          <w:ilvl w:val="0"/>
          <w:numId w:val="40"/>
        </w:numPr>
        <w:rPr>
          <w:sz w:val="22"/>
          <w:szCs w:val="22"/>
        </w:rPr>
      </w:pPr>
      <w:r w:rsidRPr="00012E5B">
        <w:rPr>
          <w:sz w:val="22"/>
          <w:szCs w:val="22"/>
          <w:u w:val="single"/>
        </w:rPr>
        <w:t>Bylaws – Committee Report</w:t>
      </w:r>
    </w:p>
    <w:p w:rsidR="006F587D" w:rsidRPr="00012E5B" w:rsidRDefault="006F587D" w:rsidP="006F587D">
      <w:pPr>
        <w:pStyle w:val="ListParagraph"/>
        <w:rPr>
          <w:sz w:val="22"/>
          <w:szCs w:val="22"/>
        </w:rPr>
      </w:pPr>
    </w:p>
    <w:p w:rsidR="000B7FA0" w:rsidRDefault="00632042" w:rsidP="009A6D25">
      <w:pPr>
        <w:ind w:left="1050"/>
        <w:rPr>
          <w:sz w:val="22"/>
          <w:szCs w:val="22"/>
        </w:rPr>
      </w:pPr>
      <w:r>
        <w:rPr>
          <w:sz w:val="22"/>
          <w:szCs w:val="22"/>
        </w:rPr>
        <w:t xml:space="preserve">Revised draft bylaws </w:t>
      </w:r>
      <w:r w:rsidR="006F587D">
        <w:rPr>
          <w:sz w:val="22"/>
          <w:szCs w:val="22"/>
        </w:rPr>
        <w:t>amendments and notification that a vote on the amendments would take place at the July 22, 2014 meeting was</w:t>
      </w:r>
      <w:r>
        <w:rPr>
          <w:sz w:val="22"/>
          <w:szCs w:val="22"/>
        </w:rPr>
        <w:t xml:space="preserve"> issued to voting members </w:t>
      </w:r>
      <w:r w:rsidR="006F587D">
        <w:rPr>
          <w:sz w:val="22"/>
          <w:szCs w:val="22"/>
        </w:rPr>
        <w:t xml:space="preserve">on May 13, 2014; thus well in advance of the required 30-day notification period. </w:t>
      </w:r>
      <w:r w:rsidR="009A6D25" w:rsidRPr="00012E5B">
        <w:rPr>
          <w:sz w:val="22"/>
          <w:szCs w:val="22"/>
        </w:rPr>
        <w:tab/>
      </w:r>
      <w:r w:rsidR="006F587D">
        <w:rPr>
          <w:sz w:val="22"/>
          <w:szCs w:val="22"/>
        </w:rPr>
        <w:t xml:space="preserve"> B. Scholl motioned that the bylaw amendments as presented be appro</w:t>
      </w:r>
      <w:r w:rsidR="0089149D">
        <w:rPr>
          <w:sz w:val="22"/>
          <w:szCs w:val="22"/>
        </w:rPr>
        <w:t>ved, L</w:t>
      </w:r>
      <w:r w:rsidR="004A0C12">
        <w:rPr>
          <w:sz w:val="22"/>
          <w:szCs w:val="22"/>
        </w:rPr>
        <w:t>.</w:t>
      </w:r>
      <w:r w:rsidR="0089149D">
        <w:rPr>
          <w:sz w:val="22"/>
          <w:szCs w:val="22"/>
        </w:rPr>
        <w:t xml:space="preserve"> Carter seconded; motion </w:t>
      </w:r>
      <w:r w:rsidR="006F587D">
        <w:rPr>
          <w:sz w:val="22"/>
          <w:szCs w:val="22"/>
        </w:rPr>
        <w:t>carried.  Changes take effect immediately.</w:t>
      </w:r>
    </w:p>
    <w:p w:rsidR="006F587D" w:rsidRDefault="006F587D" w:rsidP="006F587D">
      <w:pPr>
        <w:rPr>
          <w:sz w:val="22"/>
          <w:szCs w:val="22"/>
        </w:rPr>
      </w:pPr>
    </w:p>
    <w:p w:rsidR="006F587D" w:rsidRPr="006F587D" w:rsidRDefault="006F587D" w:rsidP="006F587D">
      <w:pPr>
        <w:pStyle w:val="ListParagraph"/>
        <w:numPr>
          <w:ilvl w:val="0"/>
          <w:numId w:val="40"/>
        </w:numPr>
        <w:rPr>
          <w:sz w:val="22"/>
          <w:szCs w:val="22"/>
        </w:rPr>
      </w:pPr>
      <w:r>
        <w:rPr>
          <w:sz w:val="22"/>
          <w:szCs w:val="22"/>
          <w:u w:val="single"/>
        </w:rPr>
        <w:t>Conflict of Interest Policy</w:t>
      </w:r>
    </w:p>
    <w:p w:rsidR="00365970" w:rsidRPr="00012E5B" w:rsidRDefault="00365970" w:rsidP="006D2943">
      <w:pPr>
        <w:rPr>
          <w:color w:val="FF0000"/>
          <w:sz w:val="22"/>
          <w:szCs w:val="22"/>
        </w:rPr>
      </w:pPr>
      <w:bookmarkStart w:id="3" w:name="OLE_LINK11"/>
    </w:p>
    <w:bookmarkEnd w:id="3"/>
    <w:p w:rsidR="00BF1CCB" w:rsidRDefault="006F587D" w:rsidP="006D076E">
      <w:pPr>
        <w:ind w:left="1080"/>
        <w:rPr>
          <w:sz w:val="22"/>
          <w:szCs w:val="22"/>
        </w:rPr>
      </w:pPr>
      <w:r>
        <w:rPr>
          <w:sz w:val="22"/>
          <w:szCs w:val="22"/>
        </w:rPr>
        <w:t>Copies of the Conflict of Interest Policy was provide to Board Members prior to the meeting</w:t>
      </w:r>
      <w:r w:rsidR="00003A37">
        <w:rPr>
          <w:sz w:val="22"/>
          <w:szCs w:val="22"/>
        </w:rPr>
        <w:t xml:space="preserve">, additional copies were distributed to those who required a copy for today’s meeting.  M. Black motioned to adopt the policy as presented, B. Scholl seconded the motion; motion did not go to </w:t>
      </w:r>
      <w:r w:rsidR="006D076E">
        <w:rPr>
          <w:sz w:val="22"/>
          <w:szCs w:val="22"/>
        </w:rPr>
        <w:t>board</w:t>
      </w:r>
      <w:r w:rsidR="00003A37">
        <w:rPr>
          <w:sz w:val="22"/>
          <w:szCs w:val="22"/>
        </w:rPr>
        <w:t xml:space="preserve"> for vote due to the question of  the use of the word “shall” in section 3.3</w:t>
      </w:r>
      <w:r w:rsidR="006D076E">
        <w:rPr>
          <w:sz w:val="22"/>
          <w:szCs w:val="22"/>
        </w:rPr>
        <w:t>a</w:t>
      </w:r>
      <w:r w:rsidR="00003A37">
        <w:rPr>
          <w:sz w:val="22"/>
          <w:szCs w:val="22"/>
        </w:rPr>
        <w:t xml:space="preserve">.   Discussion was held regarding this question.  </w:t>
      </w:r>
      <w:r w:rsidR="006D076E">
        <w:rPr>
          <w:sz w:val="22"/>
          <w:szCs w:val="22"/>
        </w:rPr>
        <w:t xml:space="preserve">R. Weil motioned to amend </w:t>
      </w:r>
      <w:r w:rsidR="00003A37">
        <w:rPr>
          <w:sz w:val="22"/>
          <w:szCs w:val="22"/>
        </w:rPr>
        <w:t xml:space="preserve">Section 3.1 </w:t>
      </w:r>
      <w:r w:rsidR="006D076E">
        <w:rPr>
          <w:sz w:val="22"/>
          <w:szCs w:val="22"/>
        </w:rPr>
        <w:t>– to insert the word “</w:t>
      </w:r>
      <w:r w:rsidR="00003A37">
        <w:rPr>
          <w:sz w:val="22"/>
          <w:szCs w:val="22"/>
        </w:rPr>
        <w:t>financial” before the word “conflict</w:t>
      </w:r>
      <w:r w:rsidR="006D076E">
        <w:rPr>
          <w:sz w:val="22"/>
          <w:szCs w:val="22"/>
        </w:rPr>
        <w:t>,</w:t>
      </w:r>
      <w:r w:rsidR="00003A37">
        <w:rPr>
          <w:sz w:val="22"/>
          <w:szCs w:val="22"/>
        </w:rPr>
        <w:t>”</w:t>
      </w:r>
      <w:r w:rsidR="006D076E">
        <w:rPr>
          <w:sz w:val="22"/>
          <w:szCs w:val="22"/>
        </w:rPr>
        <w:t xml:space="preserve"> M. Black seconded.  R. Weil motioned to amend section 3.2a to change the word “shall” to “may,” S. Mateer seconded.  R. Weil motioned to amend section 3.3a to change the word “shall” to “may,” </w:t>
      </w:r>
      <w:r w:rsidR="00DF16DF">
        <w:t xml:space="preserve">S. Mateer </w:t>
      </w:r>
      <w:r w:rsidR="006D076E">
        <w:rPr>
          <w:sz w:val="22"/>
          <w:szCs w:val="22"/>
        </w:rPr>
        <w:t>seconded.  M. Shaw motioned to adopt the Conflict of Interest Policy as amended, S. Mateer second</w:t>
      </w:r>
      <w:r w:rsidR="00DF16DF">
        <w:rPr>
          <w:sz w:val="22"/>
          <w:szCs w:val="22"/>
        </w:rPr>
        <w:t>ed</w:t>
      </w:r>
      <w:r w:rsidR="006D076E">
        <w:rPr>
          <w:sz w:val="22"/>
          <w:szCs w:val="22"/>
        </w:rPr>
        <w:t>; motion carried.</w:t>
      </w:r>
    </w:p>
    <w:p w:rsidR="006D076E" w:rsidRDefault="006D076E" w:rsidP="006D076E">
      <w:pPr>
        <w:rPr>
          <w:sz w:val="22"/>
          <w:szCs w:val="22"/>
        </w:rPr>
      </w:pPr>
    </w:p>
    <w:p w:rsidR="006D076E" w:rsidRDefault="006D076E" w:rsidP="006D076E">
      <w:pPr>
        <w:pStyle w:val="ListParagraph"/>
        <w:numPr>
          <w:ilvl w:val="0"/>
          <w:numId w:val="40"/>
        </w:numPr>
        <w:rPr>
          <w:sz w:val="22"/>
          <w:szCs w:val="22"/>
          <w:u w:val="single"/>
        </w:rPr>
      </w:pPr>
      <w:r w:rsidRPr="006D076E">
        <w:rPr>
          <w:sz w:val="22"/>
          <w:szCs w:val="22"/>
          <w:u w:val="single"/>
        </w:rPr>
        <w:lastRenderedPageBreak/>
        <w:t>EPTA Membership Structure</w:t>
      </w:r>
    </w:p>
    <w:p w:rsidR="00DF16DF" w:rsidRDefault="00DF16DF" w:rsidP="00DF16DF">
      <w:pPr>
        <w:pStyle w:val="ListParagraph"/>
        <w:rPr>
          <w:sz w:val="22"/>
          <w:szCs w:val="22"/>
          <w:u w:val="single"/>
        </w:rPr>
      </w:pPr>
    </w:p>
    <w:p w:rsidR="006D076E" w:rsidRDefault="006D076E" w:rsidP="007F794A">
      <w:pPr>
        <w:pStyle w:val="ListParagraph"/>
        <w:ind w:left="1080"/>
        <w:rPr>
          <w:sz w:val="22"/>
          <w:szCs w:val="22"/>
        </w:rPr>
      </w:pPr>
      <w:r w:rsidRPr="006D076E">
        <w:rPr>
          <w:sz w:val="22"/>
          <w:szCs w:val="22"/>
        </w:rPr>
        <w:t xml:space="preserve">A </w:t>
      </w:r>
      <w:r>
        <w:rPr>
          <w:sz w:val="22"/>
          <w:szCs w:val="22"/>
        </w:rPr>
        <w:t xml:space="preserve">general membership was discussed at the April 22, 2014 meeting, and a </w:t>
      </w:r>
      <w:r w:rsidRPr="006D076E">
        <w:rPr>
          <w:sz w:val="22"/>
          <w:szCs w:val="22"/>
        </w:rPr>
        <w:t>draft membe</w:t>
      </w:r>
      <w:r>
        <w:rPr>
          <w:sz w:val="22"/>
          <w:szCs w:val="22"/>
        </w:rPr>
        <w:t>rship structure was provided</w:t>
      </w:r>
      <w:r w:rsidR="00A743BB">
        <w:rPr>
          <w:sz w:val="22"/>
          <w:szCs w:val="22"/>
        </w:rPr>
        <w:t xml:space="preserve"> in advance for review.  M. Black moved for adoption, T. Baxter seconded.  There was discussion regarding whether the definition of “Trail Organizations Member” should be broadened to in include “Trail Advocate” or “trail Support Organization.”  It was determined to leave as is.  Motion Carried</w:t>
      </w:r>
      <w:r w:rsidR="00D10DBB">
        <w:rPr>
          <w:sz w:val="22"/>
          <w:szCs w:val="22"/>
        </w:rPr>
        <w:t>.</w:t>
      </w:r>
    </w:p>
    <w:p w:rsidR="00A743BB" w:rsidRDefault="00A743BB" w:rsidP="00A743BB">
      <w:pPr>
        <w:rPr>
          <w:sz w:val="22"/>
          <w:szCs w:val="22"/>
        </w:rPr>
      </w:pPr>
    </w:p>
    <w:p w:rsidR="00DF16DF" w:rsidRDefault="00A743BB" w:rsidP="00A743BB">
      <w:pPr>
        <w:pStyle w:val="ListParagraph"/>
        <w:numPr>
          <w:ilvl w:val="0"/>
          <w:numId w:val="40"/>
        </w:numPr>
        <w:rPr>
          <w:sz w:val="22"/>
          <w:szCs w:val="22"/>
        </w:rPr>
      </w:pPr>
      <w:r>
        <w:rPr>
          <w:sz w:val="22"/>
          <w:szCs w:val="22"/>
          <w:u w:val="single"/>
        </w:rPr>
        <w:t>Strategic Planning</w:t>
      </w:r>
      <w:r>
        <w:rPr>
          <w:sz w:val="22"/>
          <w:szCs w:val="22"/>
        </w:rPr>
        <w:t xml:space="preserve">   </w:t>
      </w:r>
    </w:p>
    <w:p w:rsidR="004A0C12" w:rsidRDefault="004A0C12" w:rsidP="004A0C12">
      <w:pPr>
        <w:pStyle w:val="ListParagraph"/>
        <w:ind w:left="1080"/>
        <w:rPr>
          <w:sz w:val="22"/>
          <w:szCs w:val="22"/>
        </w:rPr>
      </w:pPr>
    </w:p>
    <w:p w:rsidR="00003A37" w:rsidRDefault="00A743BB" w:rsidP="00873487">
      <w:pPr>
        <w:pStyle w:val="ListParagraph"/>
        <w:ind w:left="1110"/>
        <w:rPr>
          <w:sz w:val="22"/>
          <w:szCs w:val="22"/>
        </w:rPr>
      </w:pPr>
      <w:r>
        <w:rPr>
          <w:sz w:val="22"/>
          <w:szCs w:val="22"/>
        </w:rPr>
        <w:t xml:space="preserve">A copy of the Rec-TAP grant application filed with Pennsylvania Recreation and Parks Society (PRPS) was distributed.  K. Harris noted that T. Baxter signed the application on behalf of EPTA at P. </w:t>
      </w:r>
      <w:r w:rsidR="007B6F01">
        <w:rPr>
          <w:sz w:val="22"/>
          <w:szCs w:val="22"/>
        </w:rPr>
        <w:t>Wentling’s</w:t>
      </w:r>
      <w:r w:rsidR="00AB0D97">
        <w:rPr>
          <w:sz w:val="22"/>
          <w:szCs w:val="22"/>
        </w:rPr>
        <w:t xml:space="preserve"> request. </w:t>
      </w:r>
      <w:r>
        <w:rPr>
          <w:sz w:val="22"/>
          <w:szCs w:val="22"/>
        </w:rPr>
        <w:t xml:space="preserve"> T. Baxter reported that E. Gates from (PRPS) indicated</w:t>
      </w:r>
      <w:r w:rsidR="007B6F01">
        <w:rPr>
          <w:sz w:val="22"/>
          <w:szCs w:val="22"/>
        </w:rPr>
        <w:t xml:space="preserve"> there is no official word on approval of the request, but it looks promising.  If approved</w:t>
      </w:r>
      <w:r w:rsidR="004A0C12">
        <w:rPr>
          <w:sz w:val="22"/>
          <w:szCs w:val="22"/>
        </w:rPr>
        <w:t>,</w:t>
      </w:r>
      <w:r w:rsidR="007B6F01">
        <w:rPr>
          <w:sz w:val="22"/>
          <w:szCs w:val="22"/>
        </w:rPr>
        <w:t xml:space="preserve"> a meeting with Bob Good of Pashek Associates will be scheduled immediately to move the project forward quickly.  A special meeting of EPTA may be required for the strategic meeting.</w:t>
      </w:r>
    </w:p>
    <w:p w:rsidR="001A2C33" w:rsidRPr="006D076E" w:rsidRDefault="001A2C33" w:rsidP="007F794A">
      <w:pPr>
        <w:pStyle w:val="ListParagraph"/>
        <w:ind w:left="1080"/>
        <w:rPr>
          <w:sz w:val="22"/>
          <w:szCs w:val="22"/>
        </w:rPr>
      </w:pPr>
    </w:p>
    <w:p w:rsidR="00003A37" w:rsidRPr="00373A0D" w:rsidRDefault="001A2C33" w:rsidP="00DF16DF">
      <w:pPr>
        <w:pStyle w:val="ListParagraph"/>
        <w:numPr>
          <w:ilvl w:val="0"/>
          <w:numId w:val="40"/>
        </w:numPr>
        <w:rPr>
          <w:sz w:val="22"/>
          <w:szCs w:val="22"/>
        </w:rPr>
      </w:pPr>
      <w:r>
        <w:rPr>
          <w:sz w:val="22"/>
          <w:szCs w:val="22"/>
          <w:u w:val="single"/>
        </w:rPr>
        <w:t>Jim Holden Memorial Ride</w:t>
      </w:r>
    </w:p>
    <w:p w:rsidR="00373A0D" w:rsidRPr="001A2C33" w:rsidRDefault="00373A0D" w:rsidP="00373A0D">
      <w:pPr>
        <w:pStyle w:val="ListParagraph"/>
        <w:rPr>
          <w:sz w:val="22"/>
          <w:szCs w:val="22"/>
        </w:rPr>
      </w:pPr>
    </w:p>
    <w:p w:rsidR="00DF16DF" w:rsidRDefault="001A2C33" w:rsidP="007F794A">
      <w:pPr>
        <w:pStyle w:val="ListParagraph"/>
        <w:ind w:left="1080"/>
        <w:rPr>
          <w:sz w:val="22"/>
          <w:szCs w:val="22"/>
        </w:rPr>
      </w:pPr>
      <w:r>
        <w:rPr>
          <w:sz w:val="22"/>
          <w:szCs w:val="22"/>
        </w:rPr>
        <w:t>The event will take place on September 6, 2014 from Titusville to Foxburg.  There was a discussion regarding placing event information on the website and the possibility of EPTA having a PayPal Account for online registrations.  R. Weil noted the website would be up in 2 weeks.  K. Harris motioned that a PayPal Account be opened and Friends of the River Front handle any payments made through the account on behalf of the EPTA,</w:t>
      </w:r>
      <w:r w:rsidR="004A0C12">
        <w:rPr>
          <w:sz w:val="22"/>
          <w:szCs w:val="22"/>
        </w:rPr>
        <w:t xml:space="preserve"> R. Weil seconded; m</w:t>
      </w:r>
      <w:r>
        <w:rPr>
          <w:sz w:val="22"/>
          <w:szCs w:val="22"/>
        </w:rPr>
        <w:t>otion carried.</w:t>
      </w:r>
    </w:p>
    <w:p w:rsidR="00003A37" w:rsidRDefault="001A2C33" w:rsidP="007F794A">
      <w:pPr>
        <w:ind w:left="1080"/>
        <w:rPr>
          <w:sz w:val="22"/>
          <w:szCs w:val="22"/>
        </w:rPr>
      </w:pPr>
      <w:r>
        <w:rPr>
          <w:sz w:val="22"/>
          <w:szCs w:val="22"/>
        </w:rPr>
        <w:tab/>
      </w:r>
    </w:p>
    <w:p w:rsidR="001A2C33" w:rsidRDefault="0089149D" w:rsidP="007F794A">
      <w:pPr>
        <w:ind w:left="1080"/>
        <w:rPr>
          <w:sz w:val="22"/>
          <w:szCs w:val="22"/>
        </w:rPr>
      </w:pPr>
      <w:r>
        <w:rPr>
          <w:sz w:val="22"/>
          <w:szCs w:val="22"/>
        </w:rPr>
        <w:t xml:space="preserve">Registration packets will be issued via email.  </w:t>
      </w:r>
    </w:p>
    <w:p w:rsidR="0089149D" w:rsidRDefault="0089149D" w:rsidP="007F794A">
      <w:pPr>
        <w:ind w:left="1080"/>
        <w:rPr>
          <w:sz w:val="22"/>
          <w:szCs w:val="22"/>
        </w:rPr>
      </w:pPr>
    </w:p>
    <w:p w:rsidR="0089149D" w:rsidRDefault="0089149D" w:rsidP="007F794A">
      <w:pPr>
        <w:ind w:left="1080"/>
        <w:rPr>
          <w:sz w:val="22"/>
          <w:szCs w:val="22"/>
        </w:rPr>
      </w:pPr>
      <w:r>
        <w:rPr>
          <w:sz w:val="22"/>
          <w:szCs w:val="22"/>
        </w:rPr>
        <w:t xml:space="preserve">Liability insurance is required for the event as a requirement for the PennDOT Event Permit due </w:t>
      </w:r>
      <w:r w:rsidR="00D10DBB">
        <w:rPr>
          <w:sz w:val="22"/>
          <w:szCs w:val="22"/>
        </w:rPr>
        <w:t xml:space="preserve">to a </w:t>
      </w:r>
      <w:r>
        <w:rPr>
          <w:sz w:val="22"/>
          <w:szCs w:val="22"/>
        </w:rPr>
        <w:t xml:space="preserve">portion of the ride will be on State owned roads.  The Oil Region Alliance is willing to </w:t>
      </w:r>
      <w:r w:rsidR="007D101B">
        <w:rPr>
          <w:sz w:val="22"/>
          <w:szCs w:val="22"/>
        </w:rPr>
        <w:t>add</w:t>
      </w:r>
      <w:r>
        <w:rPr>
          <w:sz w:val="22"/>
          <w:szCs w:val="22"/>
        </w:rPr>
        <w:t xml:space="preserve"> the event rider to its insurance policy.  M. Black motioned that the purchase of liability insurance for the event be purchased, B. Scholl seconded; motion carried. </w:t>
      </w:r>
    </w:p>
    <w:p w:rsidR="0089149D" w:rsidRDefault="0089149D" w:rsidP="007F794A">
      <w:pPr>
        <w:ind w:left="1080"/>
        <w:rPr>
          <w:sz w:val="22"/>
          <w:szCs w:val="22"/>
        </w:rPr>
      </w:pPr>
    </w:p>
    <w:p w:rsidR="0089149D" w:rsidRPr="00373A0D" w:rsidRDefault="0089149D" w:rsidP="0089149D">
      <w:pPr>
        <w:pStyle w:val="ListParagraph"/>
        <w:numPr>
          <w:ilvl w:val="0"/>
          <w:numId w:val="40"/>
        </w:numPr>
        <w:rPr>
          <w:sz w:val="22"/>
          <w:szCs w:val="22"/>
        </w:rPr>
      </w:pPr>
      <w:r>
        <w:rPr>
          <w:sz w:val="22"/>
          <w:szCs w:val="22"/>
          <w:u w:val="single"/>
        </w:rPr>
        <w:t>Annual Meeting</w:t>
      </w:r>
    </w:p>
    <w:p w:rsidR="00373A0D" w:rsidRPr="0089149D" w:rsidRDefault="00373A0D" w:rsidP="00373A0D">
      <w:pPr>
        <w:pStyle w:val="ListParagraph"/>
        <w:rPr>
          <w:sz w:val="22"/>
          <w:szCs w:val="22"/>
        </w:rPr>
      </w:pPr>
    </w:p>
    <w:p w:rsidR="0089149D" w:rsidRPr="0089149D" w:rsidRDefault="0089149D" w:rsidP="007F794A">
      <w:pPr>
        <w:pStyle w:val="ListParagraph"/>
        <w:ind w:left="1080"/>
        <w:rPr>
          <w:sz w:val="22"/>
          <w:szCs w:val="22"/>
        </w:rPr>
      </w:pPr>
      <w:r>
        <w:rPr>
          <w:sz w:val="22"/>
          <w:szCs w:val="22"/>
        </w:rPr>
        <w:t xml:space="preserve">R. Steffey noted that we had not appointed a nomination committee for </w:t>
      </w:r>
      <w:r w:rsidR="00B0040B">
        <w:rPr>
          <w:sz w:val="22"/>
          <w:szCs w:val="22"/>
        </w:rPr>
        <w:t xml:space="preserve">the election of </w:t>
      </w:r>
      <w:r>
        <w:rPr>
          <w:sz w:val="22"/>
          <w:szCs w:val="22"/>
        </w:rPr>
        <w:t xml:space="preserve">officers; therefore, we could not hold the annual meeting during </w:t>
      </w:r>
      <w:proofErr w:type="gramStart"/>
      <w:r w:rsidR="00373A0D">
        <w:rPr>
          <w:sz w:val="22"/>
          <w:szCs w:val="22"/>
        </w:rPr>
        <w:t>today’s</w:t>
      </w:r>
      <w:proofErr w:type="gramEnd"/>
      <w:r>
        <w:rPr>
          <w:sz w:val="22"/>
          <w:szCs w:val="22"/>
        </w:rPr>
        <w:t xml:space="preserve"> meeting as originally </w:t>
      </w:r>
      <w:r w:rsidR="004A0C12">
        <w:rPr>
          <w:sz w:val="22"/>
          <w:szCs w:val="22"/>
        </w:rPr>
        <w:t xml:space="preserve">designated; </w:t>
      </w:r>
      <w:r w:rsidR="00B0040B">
        <w:rPr>
          <w:sz w:val="22"/>
          <w:szCs w:val="22"/>
        </w:rPr>
        <w:t>as a result</w:t>
      </w:r>
      <w:r w:rsidR="004A0C12">
        <w:rPr>
          <w:sz w:val="22"/>
          <w:szCs w:val="22"/>
        </w:rPr>
        <w:t xml:space="preserve">, a </w:t>
      </w:r>
      <w:r w:rsidR="00373A0D">
        <w:rPr>
          <w:sz w:val="22"/>
          <w:szCs w:val="22"/>
        </w:rPr>
        <w:t xml:space="preserve">new annual meeting </w:t>
      </w:r>
      <w:r w:rsidR="004A0C12">
        <w:rPr>
          <w:sz w:val="22"/>
          <w:szCs w:val="22"/>
        </w:rPr>
        <w:t xml:space="preserve">date </w:t>
      </w:r>
      <w:r w:rsidR="00373A0D">
        <w:rPr>
          <w:sz w:val="22"/>
          <w:szCs w:val="22"/>
        </w:rPr>
        <w:t>needs to be designated.  R. Weil motioned that the EPTA annual meeting</w:t>
      </w:r>
      <w:r w:rsidR="00B0040B">
        <w:rPr>
          <w:sz w:val="22"/>
          <w:szCs w:val="22"/>
        </w:rPr>
        <w:t xml:space="preserve"> </w:t>
      </w:r>
      <w:r w:rsidR="00373A0D">
        <w:rPr>
          <w:sz w:val="22"/>
          <w:szCs w:val="22"/>
        </w:rPr>
        <w:t>be held in conjunction with the October 22, 2014</w:t>
      </w:r>
      <w:r w:rsidR="004A0C12">
        <w:rPr>
          <w:sz w:val="22"/>
          <w:szCs w:val="22"/>
        </w:rPr>
        <w:t>,</w:t>
      </w:r>
      <w:r w:rsidR="00373A0D">
        <w:rPr>
          <w:sz w:val="22"/>
          <w:szCs w:val="22"/>
        </w:rPr>
        <w:t xml:space="preserve"> Board Meeting in Aspinwall, B. Scholl seconded; motion carried.</w:t>
      </w:r>
    </w:p>
    <w:p w:rsidR="0089149D" w:rsidRDefault="0089149D" w:rsidP="0089149D">
      <w:pPr>
        <w:rPr>
          <w:sz w:val="22"/>
          <w:szCs w:val="22"/>
        </w:rPr>
      </w:pPr>
    </w:p>
    <w:p w:rsidR="0089149D" w:rsidRPr="00373A0D" w:rsidRDefault="00373A0D" w:rsidP="0089149D">
      <w:pPr>
        <w:pStyle w:val="ListParagraph"/>
        <w:numPr>
          <w:ilvl w:val="0"/>
          <w:numId w:val="40"/>
        </w:numPr>
        <w:rPr>
          <w:sz w:val="22"/>
          <w:szCs w:val="22"/>
        </w:rPr>
      </w:pPr>
      <w:r>
        <w:rPr>
          <w:sz w:val="22"/>
          <w:szCs w:val="22"/>
          <w:u w:val="single"/>
        </w:rPr>
        <w:t>Officers Nomination Committee</w:t>
      </w:r>
    </w:p>
    <w:p w:rsidR="00373A0D" w:rsidRPr="0089149D" w:rsidRDefault="00373A0D" w:rsidP="00373A0D">
      <w:pPr>
        <w:pStyle w:val="ListParagraph"/>
        <w:rPr>
          <w:sz w:val="22"/>
          <w:szCs w:val="22"/>
        </w:rPr>
      </w:pPr>
    </w:p>
    <w:p w:rsidR="0089149D" w:rsidRDefault="0089149D" w:rsidP="007F794A">
      <w:pPr>
        <w:pStyle w:val="ListParagraph"/>
        <w:ind w:left="1080"/>
        <w:rPr>
          <w:sz w:val="22"/>
          <w:szCs w:val="22"/>
        </w:rPr>
      </w:pPr>
      <w:r>
        <w:rPr>
          <w:sz w:val="22"/>
          <w:szCs w:val="22"/>
        </w:rPr>
        <w:t>R. Steffey appointed B. Scholl, K. Harris, L. Carter and P. Wentling to the nomination committee for the new slate of officers.</w:t>
      </w:r>
    </w:p>
    <w:p w:rsidR="00373A0D" w:rsidRDefault="00373A0D" w:rsidP="00373A0D">
      <w:pPr>
        <w:rPr>
          <w:sz w:val="22"/>
          <w:szCs w:val="22"/>
        </w:rPr>
      </w:pPr>
    </w:p>
    <w:p w:rsidR="00373A0D" w:rsidRDefault="00373A0D" w:rsidP="00373A0D">
      <w:pPr>
        <w:pStyle w:val="ListParagraph"/>
        <w:numPr>
          <w:ilvl w:val="0"/>
          <w:numId w:val="40"/>
        </w:numPr>
        <w:rPr>
          <w:sz w:val="22"/>
          <w:szCs w:val="22"/>
          <w:u w:val="single"/>
        </w:rPr>
      </w:pPr>
      <w:r w:rsidRPr="00373A0D">
        <w:rPr>
          <w:sz w:val="22"/>
          <w:szCs w:val="22"/>
          <w:u w:val="single"/>
        </w:rPr>
        <w:t>E-Magazine</w:t>
      </w:r>
    </w:p>
    <w:p w:rsidR="00373A0D" w:rsidRDefault="00373A0D" w:rsidP="00373A0D">
      <w:pPr>
        <w:pStyle w:val="ListParagraph"/>
        <w:rPr>
          <w:sz w:val="22"/>
          <w:szCs w:val="22"/>
          <w:u w:val="single"/>
        </w:rPr>
      </w:pPr>
    </w:p>
    <w:p w:rsidR="00373A0D" w:rsidRPr="007F794A" w:rsidRDefault="00373A0D" w:rsidP="007F794A">
      <w:pPr>
        <w:ind w:left="1080"/>
        <w:rPr>
          <w:sz w:val="22"/>
          <w:szCs w:val="22"/>
        </w:rPr>
      </w:pPr>
      <w:r w:rsidRPr="007F794A">
        <w:rPr>
          <w:sz w:val="22"/>
          <w:szCs w:val="22"/>
        </w:rPr>
        <w:t>The first issue has been published, and has been distributed electronically.  A copy was passed around for viewing.  The e-magazine will be monthly</w:t>
      </w:r>
      <w:r w:rsidR="00164DF9">
        <w:rPr>
          <w:sz w:val="22"/>
          <w:szCs w:val="22"/>
        </w:rPr>
        <w:t>,</w:t>
      </w:r>
      <w:r w:rsidRPr="007F794A">
        <w:rPr>
          <w:sz w:val="22"/>
          <w:szCs w:val="22"/>
        </w:rPr>
        <w:t xml:space="preserve"> and include 10 counties and the communities along the EPT.  The EPTA </w:t>
      </w:r>
      <w:r w:rsidR="00E57EDD" w:rsidRPr="007F794A">
        <w:rPr>
          <w:sz w:val="22"/>
          <w:szCs w:val="22"/>
        </w:rPr>
        <w:t>members</w:t>
      </w:r>
      <w:r w:rsidRPr="007F794A">
        <w:rPr>
          <w:sz w:val="22"/>
          <w:szCs w:val="22"/>
        </w:rPr>
        <w:t xml:space="preserve"> were encouraged to request a free direct subscription, and to encourage others.  Ideas for stories</w:t>
      </w:r>
      <w:r w:rsidR="00E57EDD" w:rsidRPr="007F794A">
        <w:rPr>
          <w:sz w:val="22"/>
          <w:szCs w:val="22"/>
        </w:rPr>
        <w:t xml:space="preserve"> should be sent to the editors. </w:t>
      </w:r>
    </w:p>
    <w:p w:rsidR="00B721B1" w:rsidRDefault="00B721B1" w:rsidP="00BF1CCB">
      <w:pPr>
        <w:ind w:left="270" w:hanging="270"/>
        <w:rPr>
          <w:sz w:val="22"/>
          <w:szCs w:val="22"/>
        </w:rPr>
      </w:pPr>
    </w:p>
    <w:p w:rsidR="00323ACE" w:rsidRPr="00373A0D" w:rsidRDefault="00323ACE" w:rsidP="00373A0D">
      <w:pPr>
        <w:pStyle w:val="ListParagraph"/>
        <w:numPr>
          <w:ilvl w:val="0"/>
          <w:numId w:val="40"/>
        </w:numPr>
        <w:rPr>
          <w:color w:val="FF0000"/>
          <w:sz w:val="22"/>
          <w:szCs w:val="22"/>
          <w:u w:val="single"/>
        </w:rPr>
      </w:pPr>
      <w:r w:rsidRPr="00373A0D">
        <w:rPr>
          <w:sz w:val="22"/>
          <w:szCs w:val="22"/>
          <w:u w:val="single"/>
        </w:rPr>
        <w:t>EPTA Website Update</w:t>
      </w:r>
    </w:p>
    <w:p w:rsidR="00323ACE" w:rsidRPr="00766B08" w:rsidRDefault="00323ACE" w:rsidP="00323ACE">
      <w:pPr>
        <w:ind w:left="1080"/>
        <w:rPr>
          <w:sz w:val="22"/>
          <w:szCs w:val="22"/>
        </w:rPr>
      </w:pPr>
    </w:p>
    <w:p w:rsidR="006D2943" w:rsidRDefault="00766B08" w:rsidP="00766B08">
      <w:pPr>
        <w:ind w:left="1080"/>
        <w:rPr>
          <w:sz w:val="22"/>
          <w:szCs w:val="22"/>
        </w:rPr>
      </w:pPr>
      <w:r w:rsidRPr="00766B08">
        <w:rPr>
          <w:sz w:val="22"/>
          <w:szCs w:val="22"/>
        </w:rPr>
        <w:t xml:space="preserve">R. Weil </w:t>
      </w:r>
      <w:r w:rsidR="00E57EDD">
        <w:rPr>
          <w:sz w:val="22"/>
          <w:szCs w:val="22"/>
        </w:rPr>
        <w:t>stated the website should be finished the end of this month and go live in early August.</w:t>
      </w:r>
    </w:p>
    <w:p w:rsidR="00766B08" w:rsidRPr="00766B08" w:rsidRDefault="00766B08" w:rsidP="00766B08">
      <w:pPr>
        <w:ind w:left="270" w:hanging="270"/>
        <w:rPr>
          <w:sz w:val="22"/>
          <w:szCs w:val="22"/>
        </w:rPr>
      </w:pPr>
    </w:p>
    <w:p w:rsidR="002E7750" w:rsidRPr="00012E5B" w:rsidRDefault="00E57EDD" w:rsidP="00632042">
      <w:pPr>
        <w:pStyle w:val="ListParagraph"/>
        <w:numPr>
          <w:ilvl w:val="0"/>
          <w:numId w:val="40"/>
        </w:numPr>
        <w:rPr>
          <w:sz w:val="22"/>
          <w:szCs w:val="22"/>
        </w:rPr>
      </w:pPr>
      <w:r>
        <w:rPr>
          <w:sz w:val="22"/>
          <w:szCs w:val="22"/>
          <w:u w:val="single"/>
        </w:rPr>
        <w:lastRenderedPageBreak/>
        <w:t>N</w:t>
      </w:r>
      <w:r w:rsidR="00AA5D34" w:rsidRPr="00012E5B">
        <w:rPr>
          <w:sz w:val="22"/>
          <w:szCs w:val="22"/>
          <w:u w:val="single"/>
        </w:rPr>
        <w:t>ational Trails Designation</w:t>
      </w:r>
      <w:r w:rsidR="001A165B" w:rsidRPr="00012E5B">
        <w:rPr>
          <w:sz w:val="22"/>
          <w:szCs w:val="22"/>
          <w:u w:val="single"/>
        </w:rPr>
        <w:t xml:space="preserve"> </w:t>
      </w:r>
    </w:p>
    <w:p w:rsidR="001A165B" w:rsidRPr="00012E5B" w:rsidRDefault="001A165B" w:rsidP="001A165B">
      <w:pPr>
        <w:pStyle w:val="ListParagraph"/>
        <w:rPr>
          <w:sz w:val="22"/>
          <w:szCs w:val="22"/>
          <w:u w:val="single"/>
        </w:rPr>
      </w:pPr>
    </w:p>
    <w:p w:rsidR="00E57EDD" w:rsidRDefault="008F7880" w:rsidP="008F7880">
      <w:pPr>
        <w:pStyle w:val="ListParagraph"/>
        <w:ind w:left="1080"/>
        <w:rPr>
          <w:sz w:val="22"/>
          <w:szCs w:val="22"/>
        </w:rPr>
      </w:pPr>
      <w:r w:rsidRPr="008F7880">
        <w:rPr>
          <w:sz w:val="22"/>
          <w:szCs w:val="22"/>
        </w:rPr>
        <w:t xml:space="preserve">M. Shaw </w:t>
      </w:r>
      <w:r w:rsidR="00E57EDD">
        <w:rPr>
          <w:sz w:val="22"/>
          <w:szCs w:val="22"/>
        </w:rPr>
        <w:t>reported no response yet from the NPS representative regarding advice on the application.  Several entities involved in the application.</w:t>
      </w:r>
    </w:p>
    <w:p w:rsidR="008F7880" w:rsidRDefault="008F7880" w:rsidP="000B7FA0">
      <w:pPr>
        <w:ind w:left="270" w:hanging="270"/>
        <w:rPr>
          <w:sz w:val="22"/>
          <w:szCs w:val="22"/>
        </w:rPr>
      </w:pPr>
    </w:p>
    <w:p w:rsidR="00AB0D97" w:rsidRDefault="00AB0D97" w:rsidP="000B7FA0">
      <w:pPr>
        <w:ind w:left="270" w:hanging="270"/>
        <w:rPr>
          <w:sz w:val="22"/>
          <w:szCs w:val="22"/>
        </w:rPr>
      </w:pPr>
    </w:p>
    <w:p w:rsidR="00AB0D97" w:rsidRDefault="00AB0D97" w:rsidP="00632042">
      <w:pPr>
        <w:pStyle w:val="ListParagraph"/>
        <w:numPr>
          <w:ilvl w:val="0"/>
          <w:numId w:val="40"/>
        </w:numPr>
        <w:rPr>
          <w:sz w:val="22"/>
          <w:szCs w:val="22"/>
          <w:u w:val="single"/>
        </w:rPr>
        <w:sectPr w:rsidR="00AB0D97" w:rsidSect="00AB0D97">
          <w:pgSz w:w="12240" w:h="15840"/>
          <w:pgMar w:top="720" w:right="864" w:bottom="720" w:left="864" w:header="720" w:footer="720" w:gutter="0"/>
          <w:cols w:space="720"/>
          <w:docGrid w:linePitch="360"/>
        </w:sectPr>
      </w:pPr>
    </w:p>
    <w:p w:rsidR="00F73214" w:rsidRPr="00012E5B" w:rsidRDefault="00F73214" w:rsidP="00632042">
      <w:pPr>
        <w:pStyle w:val="ListParagraph"/>
        <w:numPr>
          <w:ilvl w:val="0"/>
          <w:numId w:val="40"/>
        </w:numPr>
        <w:rPr>
          <w:sz w:val="22"/>
          <w:szCs w:val="22"/>
        </w:rPr>
      </w:pPr>
      <w:r w:rsidRPr="00012E5B">
        <w:rPr>
          <w:sz w:val="22"/>
          <w:szCs w:val="22"/>
          <w:u w:val="single"/>
        </w:rPr>
        <w:t xml:space="preserve">EPT </w:t>
      </w:r>
      <w:r w:rsidR="004A0C12">
        <w:rPr>
          <w:sz w:val="22"/>
          <w:szCs w:val="22"/>
          <w:u w:val="single"/>
        </w:rPr>
        <w:t xml:space="preserve">Route </w:t>
      </w:r>
      <w:r w:rsidRPr="00012E5B">
        <w:rPr>
          <w:sz w:val="22"/>
          <w:szCs w:val="22"/>
          <w:u w:val="single"/>
        </w:rPr>
        <w:t xml:space="preserve">Signage </w:t>
      </w:r>
    </w:p>
    <w:p w:rsidR="00F73214" w:rsidRDefault="00F73214" w:rsidP="00F73214">
      <w:pPr>
        <w:pStyle w:val="ListParagraph"/>
        <w:rPr>
          <w:sz w:val="22"/>
          <w:szCs w:val="22"/>
          <w:u w:val="single"/>
        </w:rPr>
      </w:pPr>
    </w:p>
    <w:p w:rsidR="007F794A" w:rsidRDefault="007F794A" w:rsidP="007F794A">
      <w:pPr>
        <w:ind w:left="1080"/>
        <w:rPr>
          <w:sz w:val="22"/>
          <w:szCs w:val="22"/>
        </w:rPr>
      </w:pPr>
      <w:r w:rsidRPr="007F794A">
        <w:rPr>
          <w:sz w:val="22"/>
          <w:szCs w:val="22"/>
        </w:rPr>
        <w:t>Two  signage grants approved; Friends of the Riverfront for 1 mile and the Oil Region alliance for the City of Oil City and State Park Road</w:t>
      </w:r>
      <w:r>
        <w:rPr>
          <w:sz w:val="22"/>
          <w:szCs w:val="22"/>
        </w:rPr>
        <w:t xml:space="preserve"> in</w:t>
      </w:r>
      <w:r w:rsidRPr="007F794A">
        <w:rPr>
          <w:sz w:val="22"/>
          <w:szCs w:val="22"/>
        </w:rPr>
        <w:t xml:space="preserve"> Oil Creek</w:t>
      </w:r>
      <w:r>
        <w:rPr>
          <w:sz w:val="22"/>
          <w:szCs w:val="22"/>
        </w:rPr>
        <w:t xml:space="preserve"> State Park.  It was noted that the signage for State Park Road and a portion of the route through Oil City will be PennDOT approved signs that meet their specifications as discussed during the April 2013 EPTA meeting.</w:t>
      </w:r>
    </w:p>
    <w:p w:rsidR="004A0C12" w:rsidRDefault="004A0C12" w:rsidP="004A0C12">
      <w:pPr>
        <w:rPr>
          <w:sz w:val="22"/>
          <w:szCs w:val="22"/>
        </w:rPr>
      </w:pPr>
    </w:p>
    <w:p w:rsidR="004A0C12" w:rsidRPr="00012E5B" w:rsidRDefault="004A0C12" w:rsidP="004A0C12">
      <w:pPr>
        <w:pStyle w:val="ListParagraph"/>
        <w:numPr>
          <w:ilvl w:val="0"/>
          <w:numId w:val="40"/>
        </w:numPr>
        <w:rPr>
          <w:sz w:val="22"/>
          <w:szCs w:val="22"/>
        </w:rPr>
      </w:pPr>
      <w:r w:rsidRPr="00012E5B">
        <w:rPr>
          <w:sz w:val="22"/>
          <w:szCs w:val="22"/>
          <w:u w:val="single"/>
        </w:rPr>
        <w:t>EPT Signage Plan</w:t>
      </w:r>
    </w:p>
    <w:p w:rsidR="004A0C12" w:rsidRPr="004A0C12" w:rsidRDefault="004A0C12" w:rsidP="004A0C12">
      <w:pPr>
        <w:pStyle w:val="ListParagraph"/>
        <w:ind w:left="1080"/>
        <w:rPr>
          <w:sz w:val="22"/>
          <w:szCs w:val="22"/>
        </w:rPr>
      </w:pPr>
    </w:p>
    <w:p w:rsidR="00FB0CCC" w:rsidRPr="0024340C" w:rsidRDefault="007F794A" w:rsidP="00FB0CCC">
      <w:pPr>
        <w:ind w:left="1080"/>
        <w:rPr>
          <w:sz w:val="22"/>
          <w:szCs w:val="22"/>
        </w:rPr>
      </w:pPr>
      <w:r>
        <w:rPr>
          <w:sz w:val="22"/>
          <w:szCs w:val="22"/>
        </w:rPr>
        <w:t>An application for a signage plan was not submitted by July 3, 2014 to the Northwest Commission Greenways Grant</w:t>
      </w:r>
      <w:r w:rsidR="0024340C">
        <w:rPr>
          <w:sz w:val="22"/>
          <w:szCs w:val="22"/>
        </w:rPr>
        <w:t>.   This grant opportunit</w:t>
      </w:r>
      <w:r w:rsidR="00B0040B">
        <w:rPr>
          <w:sz w:val="22"/>
          <w:szCs w:val="22"/>
        </w:rPr>
        <w:t>y now requires a 50/50 match.  EPTA c</w:t>
      </w:r>
      <w:r w:rsidR="0024340C">
        <w:rPr>
          <w:sz w:val="22"/>
          <w:szCs w:val="22"/>
        </w:rPr>
        <w:t xml:space="preserve">ould apply to Northwest Commission this fall or to DCNR C2P2 (due in April 2015) if a municipal applicant can be identified and a match can be identified.  It was suggested that members take this issue back to their organizations regarding their willingness to pledge matching funds. </w:t>
      </w:r>
      <w:proofErr w:type="gramStart"/>
      <w:r w:rsidR="00E9547A">
        <w:rPr>
          <w:sz w:val="22"/>
          <w:szCs w:val="22"/>
        </w:rPr>
        <w:t>Or</w:t>
      </w:r>
      <w:proofErr w:type="gramEnd"/>
      <w:r w:rsidR="00E9547A">
        <w:rPr>
          <w:sz w:val="22"/>
          <w:szCs w:val="22"/>
        </w:rPr>
        <w:t>, is th</w:t>
      </w:r>
      <w:r w:rsidR="00B0040B">
        <w:rPr>
          <w:sz w:val="22"/>
          <w:szCs w:val="22"/>
        </w:rPr>
        <w:t>ere</w:t>
      </w:r>
      <w:r w:rsidR="00E9547A">
        <w:rPr>
          <w:sz w:val="22"/>
          <w:szCs w:val="22"/>
        </w:rPr>
        <w:t xml:space="preserve"> foundations/trust that would provide matching dollars?  The plan would be an engineering and policy manual for EPTA to be consistent with MUTCD (</w:t>
      </w:r>
      <w:r w:rsidR="00E9547A" w:rsidRPr="0024340C">
        <w:rPr>
          <w:rStyle w:val="Emphasis"/>
          <w:bCs/>
          <w:i w:val="0"/>
          <w:sz w:val="22"/>
          <w:szCs w:val="22"/>
        </w:rPr>
        <w:t>Manual on Uniform Traffic Control Devices</w:t>
      </w:r>
      <w:r w:rsidR="00E9547A">
        <w:rPr>
          <w:rStyle w:val="Emphasis"/>
          <w:bCs/>
          <w:i w:val="0"/>
          <w:sz w:val="22"/>
          <w:szCs w:val="22"/>
        </w:rPr>
        <w:t xml:space="preserve">); signage specs would include colors, materials, on and off road types, etc.  </w:t>
      </w:r>
      <w:r w:rsidR="0024340C">
        <w:rPr>
          <w:sz w:val="22"/>
          <w:szCs w:val="22"/>
        </w:rPr>
        <w:t xml:space="preserve">M. Black estimates the cost of professionally prepared plan will be $30,000, since we can use other existing long-distance trail sign plans as models.  </w:t>
      </w:r>
      <w:r w:rsidR="00E9547A">
        <w:rPr>
          <w:sz w:val="22"/>
          <w:szCs w:val="22"/>
        </w:rPr>
        <w:t xml:space="preserve">Some members requested a prorated cost estimate per trail mile, as per $/mile of trail in a segment.  </w:t>
      </w:r>
      <w:r w:rsidR="00FB0CCC">
        <w:rPr>
          <w:sz w:val="22"/>
          <w:szCs w:val="22"/>
        </w:rPr>
        <w:t xml:space="preserve">M. Black will develop a concept sheet to circulate among board members. </w:t>
      </w:r>
    </w:p>
    <w:p w:rsidR="007F794A" w:rsidRPr="00012E5B" w:rsidRDefault="007F794A" w:rsidP="00F73214">
      <w:pPr>
        <w:pStyle w:val="ListParagraph"/>
        <w:rPr>
          <w:sz w:val="22"/>
          <w:szCs w:val="22"/>
          <w:u w:val="single"/>
        </w:rPr>
      </w:pPr>
    </w:p>
    <w:p w:rsidR="00BD5F4E" w:rsidRPr="00FB0CCC" w:rsidRDefault="00FB0CCC" w:rsidP="00632042">
      <w:pPr>
        <w:pStyle w:val="ListParagraph"/>
        <w:numPr>
          <w:ilvl w:val="0"/>
          <w:numId w:val="40"/>
        </w:numPr>
        <w:rPr>
          <w:color w:val="FF0000"/>
          <w:sz w:val="22"/>
          <w:szCs w:val="22"/>
          <w:u w:val="single"/>
        </w:rPr>
      </w:pPr>
      <w:r>
        <w:rPr>
          <w:sz w:val="22"/>
          <w:szCs w:val="22"/>
          <w:u w:val="single"/>
        </w:rPr>
        <w:t>Peer-to-Peer Study</w:t>
      </w:r>
    </w:p>
    <w:p w:rsidR="00FB0CCC" w:rsidRPr="00FB0CCC" w:rsidRDefault="00FB0CCC" w:rsidP="00FB0CCC">
      <w:pPr>
        <w:pStyle w:val="ListParagraph"/>
        <w:rPr>
          <w:color w:val="FF0000"/>
          <w:sz w:val="22"/>
          <w:szCs w:val="22"/>
          <w:u w:val="single"/>
        </w:rPr>
      </w:pPr>
    </w:p>
    <w:p w:rsidR="00FB0CCC" w:rsidRPr="00FB0CCC" w:rsidRDefault="00FB0CCC" w:rsidP="00FB0CCC">
      <w:pPr>
        <w:pStyle w:val="ListParagraph"/>
        <w:ind w:left="1080"/>
        <w:rPr>
          <w:color w:val="FF0000"/>
          <w:sz w:val="22"/>
          <w:szCs w:val="22"/>
        </w:rPr>
      </w:pPr>
      <w:r>
        <w:rPr>
          <w:sz w:val="22"/>
          <w:szCs w:val="22"/>
        </w:rPr>
        <w:t>There are no set deadlines</w:t>
      </w:r>
      <w:r w:rsidRPr="00FB0CCC">
        <w:rPr>
          <w:sz w:val="22"/>
          <w:szCs w:val="22"/>
        </w:rPr>
        <w:t xml:space="preserve"> to submit a grant application to DCNR.  Submission for a peer-to-</w:t>
      </w:r>
      <w:r>
        <w:rPr>
          <w:sz w:val="22"/>
          <w:szCs w:val="22"/>
        </w:rPr>
        <w:t>p</w:t>
      </w:r>
      <w:r w:rsidRPr="00FB0CCC">
        <w:rPr>
          <w:sz w:val="22"/>
          <w:szCs w:val="22"/>
        </w:rPr>
        <w:t xml:space="preserve">eer study will be determined by the strategic planning that the organization will be initiating in the near future. </w:t>
      </w:r>
    </w:p>
    <w:p w:rsidR="005261D7" w:rsidRDefault="005261D7" w:rsidP="000B7FA0">
      <w:pPr>
        <w:rPr>
          <w:color w:val="FF0000"/>
          <w:sz w:val="22"/>
          <w:szCs w:val="22"/>
        </w:rPr>
      </w:pPr>
    </w:p>
    <w:p w:rsidR="000B7FA0" w:rsidRPr="00AB0D97" w:rsidRDefault="000B7FA0" w:rsidP="000B7FA0">
      <w:pPr>
        <w:rPr>
          <w:b/>
          <w:sz w:val="22"/>
          <w:szCs w:val="22"/>
        </w:rPr>
      </w:pPr>
      <w:r w:rsidRPr="00AB0D97">
        <w:rPr>
          <w:b/>
          <w:sz w:val="22"/>
          <w:szCs w:val="22"/>
          <w:u w:val="single"/>
        </w:rPr>
        <w:t>Member Reports on Progress and Plans:</w:t>
      </w:r>
      <w:r w:rsidRPr="00AB0D97">
        <w:rPr>
          <w:b/>
          <w:sz w:val="22"/>
          <w:szCs w:val="22"/>
        </w:rPr>
        <w:t xml:space="preserve">  </w:t>
      </w:r>
    </w:p>
    <w:p w:rsidR="00B32F09" w:rsidRPr="00012E5B" w:rsidRDefault="00B32F09" w:rsidP="000B7FA0">
      <w:pPr>
        <w:rPr>
          <w:sz w:val="22"/>
          <w:szCs w:val="22"/>
        </w:rPr>
      </w:pPr>
    </w:p>
    <w:p w:rsidR="00D431D1" w:rsidRDefault="00A11589" w:rsidP="00A11589">
      <w:pPr>
        <w:ind w:left="720"/>
        <w:rPr>
          <w:sz w:val="22"/>
          <w:szCs w:val="22"/>
        </w:rPr>
      </w:pPr>
      <w:r w:rsidRPr="00012E5B">
        <w:rPr>
          <w:sz w:val="22"/>
          <w:szCs w:val="22"/>
          <w:u w:val="single"/>
        </w:rPr>
        <w:t>Armstrong Rails-to-Trails Association</w:t>
      </w:r>
      <w:r w:rsidRPr="00012E5B">
        <w:rPr>
          <w:sz w:val="22"/>
          <w:szCs w:val="22"/>
        </w:rPr>
        <w:t xml:space="preserve"> –</w:t>
      </w:r>
      <w:r w:rsidR="007D101B">
        <w:rPr>
          <w:sz w:val="22"/>
          <w:szCs w:val="22"/>
        </w:rPr>
        <w:t xml:space="preserve"> R. Steffey </w:t>
      </w:r>
      <w:r w:rsidR="00666CBC">
        <w:rPr>
          <w:sz w:val="22"/>
          <w:szCs w:val="22"/>
        </w:rPr>
        <w:t xml:space="preserve">did not provide any updates. </w:t>
      </w:r>
    </w:p>
    <w:p w:rsidR="00B32F09" w:rsidRPr="00873487" w:rsidRDefault="00A11589" w:rsidP="00A11589">
      <w:pPr>
        <w:ind w:left="720"/>
        <w:rPr>
          <w:sz w:val="22"/>
          <w:szCs w:val="22"/>
        </w:rPr>
      </w:pPr>
      <w:r w:rsidRPr="00012E5B">
        <w:rPr>
          <w:sz w:val="22"/>
          <w:szCs w:val="22"/>
          <w:u w:val="single"/>
        </w:rPr>
        <w:t>Allegheny Valley Trails Association</w:t>
      </w:r>
      <w:r w:rsidRPr="00012E5B">
        <w:rPr>
          <w:sz w:val="22"/>
          <w:szCs w:val="22"/>
        </w:rPr>
        <w:t xml:space="preserve"> – </w:t>
      </w:r>
      <w:r w:rsidR="00D431D1">
        <w:rPr>
          <w:sz w:val="22"/>
          <w:szCs w:val="22"/>
        </w:rPr>
        <w:t xml:space="preserve">Working toward </w:t>
      </w:r>
      <w:r w:rsidR="00E9547A">
        <w:rPr>
          <w:sz w:val="22"/>
          <w:szCs w:val="22"/>
        </w:rPr>
        <w:t>acquisition of</w:t>
      </w:r>
      <w:r w:rsidR="00D431D1">
        <w:rPr>
          <w:sz w:val="22"/>
          <w:szCs w:val="22"/>
        </w:rPr>
        <w:t xml:space="preserve"> property at the junction of the Allegheny River Trail and the Sandy Creek Trail to construct a switch back.  This would eliminate the need to utilize the stairs and ramp (currently the only way to get from one trail to the other at the junction). </w:t>
      </w:r>
      <w:r w:rsidRPr="00012E5B">
        <w:rPr>
          <w:sz w:val="22"/>
          <w:szCs w:val="22"/>
        </w:rPr>
        <w:t xml:space="preserve"> </w:t>
      </w:r>
      <w:r w:rsidRPr="00012E5B">
        <w:rPr>
          <w:sz w:val="22"/>
          <w:szCs w:val="22"/>
          <w:u w:val="single"/>
        </w:rPr>
        <w:t>Clear Lake Authority</w:t>
      </w:r>
      <w:r w:rsidRPr="00012E5B">
        <w:rPr>
          <w:sz w:val="22"/>
          <w:szCs w:val="22"/>
        </w:rPr>
        <w:t xml:space="preserve"> – </w:t>
      </w:r>
      <w:r w:rsidR="00D431D1">
        <w:rPr>
          <w:sz w:val="22"/>
          <w:szCs w:val="22"/>
        </w:rPr>
        <w:t xml:space="preserve">Continue working </w:t>
      </w:r>
      <w:r w:rsidRPr="00012E5B">
        <w:rPr>
          <w:sz w:val="22"/>
          <w:szCs w:val="22"/>
        </w:rPr>
        <w:t xml:space="preserve">on extending </w:t>
      </w:r>
      <w:r w:rsidR="00D431D1">
        <w:rPr>
          <w:sz w:val="22"/>
          <w:szCs w:val="22"/>
        </w:rPr>
        <w:t xml:space="preserve">the East Branch Trail to Corry.  The Corry Community Development Corporation has now joined the effort.  A letter of agreement to work toward </w:t>
      </w:r>
      <w:r w:rsidR="00E9547A">
        <w:rPr>
          <w:sz w:val="22"/>
          <w:szCs w:val="22"/>
        </w:rPr>
        <w:t>an</w:t>
      </w:r>
      <w:r w:rsidR="00D431D1">
        <w:rPr>
          <w:sz w:val="22"/>
          <w:szCs w:val="22"/>
        </w:rPr>
        <w:t xml:space="preserve"> easement agreement was signed by WNYP</w:t>
      </w:r>
      <w:r w:rsidRPr="00012E5B">
        <w:rPr>
          <w:sz w:val="22"/>
          <w:szCs w:val="22"/>
        </w:rPr>
        <w:t xml:space="preserve">.  </w:t>
      </w:r>
      <w:r w:rsidR="00E9547A" w:rsidRPr="00012E5B">
        <w:rPr>
          <w:sz w:val="22"/>
          <w:szCs w:val="22"/>
          <w:u w:val="single"/>
        </w:rPr>
        <w:t>Mercer County Trails Association</w:t>
      </w:r>
      <w:r w:rsidR="00E9547A" w:rsidRPr="00012E5B">
        <w:rPr>
          <w:sz w:val="22"/>
          <w:szCs w:val="22"/>
        </w:rPr>
        <w:t xml:space="preserve"> </w:t>
      </w:r>
      <w:r w:rsidR="004A0C12">
        <w:rPr>
          <w:sz w:val="22"/>
          <w:szCs w:val="22"/>
        </w:rPr>
        <w:t xml:space="preserve">- </w:t>
      </w:r>
      <w:r w:rsidR="00E9547A">
        <w:rPr>
          <w:sz w:val="22"/>
          <w:szCs w:val="22"/>
        </w:rPr>
        <w:t xml:space="preserve">June bike event went well with over 200+ riders participated.  </w:t>
      </w:r>
      <w:r w:rsidR="004E6AC5">
        <w:rPr>
          <w:sz w:val="22"/>
          <w:szCs w:val="22"/>
        </w:rPr>
        <w:t>More trail rides are scheduled</w:t>
      </w:r>
      <w:r w:rsidR="004A0C12">
        <w:rPr>
          <w:sz w:val="22"/>
          <w:szCs w:val="22"/>
        </w:rPr>
        <w:t xml:space="preserve"> for this year</w:t>
      </w:r>
      <w:r w:rsidR="004E6AC5">
        <w:rPr>
          <w:sz w:val="22"/>
          <w:szCs w:val="22"/>
        </w:rPr>
        <w:t xml:space="preserve">.  Parke Wentling won </w:t>
      </w:r>
      <w:r w:rsidR="00E9547A">
        <w:rPr>
          <w:sz w:val="22"/>
          <w:szCs w:val="22"/>
        </w:rPr>
        <w:t>the Republican</w:t>
      </w:r>
      <w:r w:rsidR="004E6AC5">
        <w:rPr>
          <w:sz w:val="22"/>
          <w:szCs w:val="22"/>
        </w:rPr>
        <w:t xml:space="preserve"> Primary for Representative of the 17</w:t>
      </w:r>
      <w:r w:rsidR="004E6AC5" w:rsidRPr="004E6AC5">
        <w:rPr>
          <w:sz w:val="22"/>
          <w:szCs w:val="22"/>
          <w:vertAlign w:val="superscript"/>
        </w:rPr>
        <w:t>th</w:t>
      </w:r>
      <w:r w:rsidR="004E6AC5">
        <w:rPr>
          <w:sz w:val="22"/>
          <w:szCs w:val="22"/>
        </w:rPr>
        <w:t xml:space="preserve"> District.  </w:t>
      </w:r>
      <w:r w:rsidR="00012E5B" w:rsidRPr="00012E5B">
        <w:rPr>
          <w:sz w:val="22"/>
          <w:szCs w:val="22"/>
        </w:rPr>
        <w:t xml:space="preserve"> </w:t>
      </w:r>
      <w:r w:rsidR="00012E5B" w:rsidRPr="00012E5B">
        <w:rPr>
          <w:sz w:val="22"/>
          <w:szCs w:val="22"/>
          <w:u w:val="single"/>
        </w:rPr>
        <w:t>Oil Region Alliance</w:t>
      </w:r>
      <w:r w:rsidR="00012E5B" w:rsidRPr="00012E5B">
        <w:rPr>
          <w:sz w:val="22"/>
          <w:szCs w:val="22"/>
        </w:rPr>
        <w:t xml:space="preserve"> - Oil Creek Memorial </w:t>
      </w:r>
      <w:proofErr w:type="gramStart"/>
      <w:r w:rsidR="00012E5B" w:rsidRPr="00012E5B">
        <w:rPr>
          <w:sz w:val="22"/>
          <w:szCs w:val="22"/>
        </w:rPr>
        <w:t>Landing</w:t>
      </w:r>
      <w:proofErr w:type="gramEnd"/>
      <w:r w:rsidR="00012E5B" w:rsidRPr="00012E5B">
        <w:rPr>
          <w:sz w:val="22"/>
          <w:szCs w:val="22"/>
        </w:rPr>
        <w:t xml:space="preserve"> </w:t>
      </w:r>
      <w:r w:rsidR="004E6AC5">
        <w:rPr>
          <w:sz w:val="22"/>
          <w:szCs w:val="22"/>
        </w:rPr>
        <w:t>engineering is 90% complete</w:t>
      </w:r>
      <w:r w:rsidR="00D10DBB">
        <w:rPr>
          <w:sz w:val="22"/>
          <w:szCs w:val="22"/>
        </w:rPr>
        <w:t>;</w:t>
      </w:r>
      <w:r w:rsidR="004E6AC5">
        <w:rPr>
          <w:sz w:val="22"/>
          <w:szCs w:val="22"/>
        </w:rPr>
        <w:t xml:space="preserve"> environmental clearances completed; expected let by PennDOT in October 1014.  We have been removing many fallen trees and repairing the fence along the McClintock Trail.  Emlenton trail route is engineered and approved by the Borough Council.  The Entrepreneurial contest is underway once again.  </w:t>
      </w:r>
      <w:r w:rsidR="004E6AC5" w:rsidRPr="00BE42C1">
        <w:rPr>
          <w:sz w:val="22"/>
          <w:szCs w:val="22"/>
        </w:rPr>
        <w:t>Geo Train will be held on August 16, 2014 in Titusville.</w:t>
      </w:r>
      <w:r w:rsidR="00012E5B" w:rsidRPr="00BE42C1">
        <w:rPr>
          <w:sz w:val="22"/>
          <w:szCs w:val="22"/>
        </w:rPr>
        <w:t xml:space="preserve">  </w:t>
      </w:r>
      <w:r w:rsidR="00012E5B" w:rsidRPr="00BE42C1">
        <w:rPr>
          <w:sz w:val="22"/>
          <w:szCs w:val="22"/>
          <w:u w:val="single"/>
        </w:rPr>
        <w:t>Redbank Valley Trails Association</w:t>
      </w:r>
      <w:r w:rsidR="00012E5B" w:rsidRPr="00BE42C1">
        <w:rPr>
          <w:sz w:val="22"/>
          <w:szCs w:val="22"/>
        </w:rPr>
        <w:t xml:space="preserve"> –</w:t>
      </w:r>
      <w:r w:rsidR="007D101B" w:rsidRPr="00BE42C1">
        <w:rPr>
          <w:sz w:val="22"/>
          <w:szCs w:val="22"/>
        </w:rPr>
        <w:t xml:space="preserve">Posters for “Trail of the Year” have been received.  Outdoor Adventure Day will be held August 9, 2014. Some Segments of trail are having to be torn up for sewage work, so some spots on the trial are </w:t>
      </w:r>
      <w:r w:rsidR="00E9547A" w:rsidRPr="00BE42C1">
        <w:rPr>
          <w:sz w:val="22"/>
          <w:szCs w:val="22"/>
        </w:rPr>
        <w:t>temporarily</w:t>
      </w:r>
      <w:r w:rsidR="007D101B" w:rsidRPr="00BE42C1">
        <w:rPr>
          <w:sz w:val="22"/>
          <w:szCs w:val="22"/>
        </w:rPr>
        <w:t xml:space="preserve"> closed.  The Climax tunnel project will be let on August 14, 2014 for construction this involves $238,000 Tap funding</w:t>
      </w:r>
      <w:r w:rsidR="00012E5B" w:rsidRPr="00BE42C1">
        <w:rPr>
          <w:sz w:val="22"/>
          <w:szCs w:val="22"/>
        </w:rPr>
        <w:t xml:space="preserve"> </w:t>
      </w:r>
      <w:r w:rsidR="007D101B" w:rsidRPr="00BE42C1">
        <w:rPr>
          <w:sz w:val="22"/>
          <w:szCs w:val="22"/>
        </w:rPr>
        <w:t xml:space="preserve">which the County of Clarion was the official grant applicant.  </w:t>
      </w:r>
      <w:r w:rsidR="00E9547A" w:rsidRPr="00BE42C1">
        <w:rPr>
          <w:sz w:val="22"/>
          <w:szCs w:val="22"/>
        </w:rPr>
        <w:t>TAP project in Jefferson County</w:t>
      </w:r>
      <w:r w:rsidR="00E9547A">
        <w:rPr>
          <w:sz w:val="22"/>
          <w:szCs w:val="22"/>
        </w:rPr>
        <w:t xml:space="preserve"> constructing</w:t>
      </w:r>
      <w:r w:rsidR="00E9547A" w:rsidRPr="00BE42C1">
        <w:rPr>
          <w:sz w:val="22"/>
          <w:szCs w:val="22"/>
        </w:rPr>
        <w:t xml:space="preserve"> </w:t>
      </w:r>
      <w:r w:rsidR="00E9547A">
        <w:rPr>
          <w:sz w:val="22"/>
          <w:szCs w:val="22"/>
        </w:rPr>
        <w:t>m</w:t>
      </w:r>
      <w:r w:rsidR="00E9547A" w:rsidRPr="00BE42C1">
        <w:rPr>
          <w:sz w:val="22"/>
          <w:szCs w:val="22"/>
        </w:rPr>
        <w:t>iles 36 – 39</w:t>
      </w:r>
      <w:r w:rsidR="00E9547A">
        <w:rPr>
          <w:sz w:val="22"/>
          <w:szCs w:val="22"/>
        </w:rPr>
        <w:t xml:space="preserve"> is complete</w:t>
      </w:r>
      <w:r w:rsidR="00D10DBB">
        <w:rPr>
          <w:sz w:val="22"/>
          <w:szCs w:val="22"/>
        </w:rPr>
        <w:t xml:space="preserve"> </w:t>
      </w:r>
      <w:proofErr w:type="gramStart"/>
      <w:r w:rsidR="00D10DBB">
        <w:rPr>
          <w:sz w:val="22"/>
          <w:szCs w:val="22"/>
        </w:rPr>
        <w:t>with</w:t>
      </w:r>
      <w:r w:rsidR="00E9547A" w:rsidRPr="00BE42C1">
        <w:rPr>
          <w:sz w:val="22"/>
          <w:szCs w:val="22"/>
        </w:rPr>
        <w:t xml:space="preserve"> surrounding miles on each side via a north Central Mini Grant via Jefferson County with help from </w:t>
      </w:r>
      <w:r w:rsidR="00E9547A">
        <w:rPr>
          <w:sz w:val="22"/>
          <w:szCs w:val="22"/>
        </w:rPr>
        <w:t>Rosebud M</w:t>
      </w:r>
      <w:r w:rsidR="00E9547A" w:rsidRPr="00BE42C1">
        <w:rPr>
          <w:sz w:val="22"/>
          <w:szCs w:val="22"/>
        </w:rPr>
        <w:t>ining</w:t>
      </w:r>
      <w:proofErr w:type="gramEnd"/>
      <w:r w:rsidR="00E9547A" w:rsidRPr="00BE42C1">
        <w:rPr>
          <w:sz w:val="22"/>
          <w:szCs w:val="22"/>
        </w:rPr>
        <w:t xml:space="preserve">.  </w:t>
      </w:r>
      <w:r w:rsidR="00BE42C1">
        <w:rPr>
          <w:sz w:val="22"/>
          <w:szCs w:val="22"/>
        </w:rPr>
        <w:t xml:space="preserve">Brookville is a </w:t>
      </w:r>
      <w:r w:rsidR="00164DF9">
        <w:rPr>
          <w:sz w:val="22"/>
          <w:szCs w:val="22"/>
        </w:rPr>
        <w:t>t</w:t>
      </w:r>
      <w:r w:rsidR="00BE42C1">
        <w:rPr>
          <w:sz w:val="22"/>
          <w:szCs w:val="22"/>
        </w:rPr>
        <w:t xml:space="preserve">rail </w:t>
      </w:r>
      <w:r w:rsidR="00164DF9">
        <w:rPr>
          <w:sz w:val="22"/>
          <w:szCs w:val="22"/>
        </w:rPr>
        <w:t>t</w:t>
      </w:r>
      <w:r w:rsidR="00BE42C1">
        <w:rPr>
          <w:sz w:val="22"/>
          <w:szCs w:val="22"/>
        </w:rPr>
        <w:t xml:space="preserve">own working on connecting White Street to the trail.  Business community is getting onboard and supporting the trail. </w:t>
      </w:r>
      <w:r w:rsidR="00873487">
        <w:rPr>
          <w:sz w:val="22"/>
          <w:szCs w:val="22"/>
        </w:rPr>
        <w:t xml:space="preserve">Recently a promotional video was filmed and shown on PBS that highlighted the trail.  </w:t>
      </w:r>
      <w:r w:rsidR="00BE42C1">
        <w:rPr>
          <w:sz w:val="22"/>
          <w:szCs w:val="22"/>
        </w:rPr>
        <w:t xml:space="preserve"> </w:t>
      </w:r>
      <w:r w:rsidR="00012E5B" w:rsidRPr="00873487">
        <w:rPr>
          <w:sz w:val="22"/>
          <w:szCs w:val="22"/>
          <w:u w:val="single"/>
        </w:rPr>
        <w:t xml:space="preserve">Titusville </w:t>
      </w:r>
      <w:r w:rsidR="00012E5B" w:rsidRPr="00873487">
        <w:rPr>
          <w:sz w:val="22"/>
          <w:szCs w:val="22"/>
          <w:u w:val="single"/>
        </w:rPr>
        <w:lastRenderedPageBreak/>
        <w:t>Area Trails Association</w:t>
      </w:r>
      <w:r w:rsidR="00012E5B" w:rsidRPr="00873487">
        <w:rPr>
          <w:sz w:val="22"/>
          <w:szCs w:val="22"/>
        </w:rPr>
        <w:t xml:space="preserve"> – Titusville Redevelopment Authority </w:t>
      </w:r>
      <w:r w:rsidR="00873487" w:rsidRPr="00873487">
        <w:rPr>
          <w:sz w:val="22"/>
          <w:szCs w:val="22"/>
        </w:rPr>
        <w:t xml:space="preserve">has taken the lead in trail development.  They are talking with property owners to acquire easements and ROW and filing grant applications. </w:t>
      </w:r>
    </w:p>
    <w:p w:rsidR="000B7FA0" w:rsidRPr="00873487" w:rsidRDefault="000B7FA0" w:rsidP="000B7FA0">
      <w:pPr>
        <w:rPr>
          <w:sz w:val="22"/>
          <w:szCs w:val="22"/>
          <w:u w:val="single"/>
        </w:rPr>
      </w:pPr>
    </w:p>
    <w:p w:rsidR="000B7FA0" w:rsidRPr="00E9547A" w:rsidRDefault="000B7FA0" w:rsidP="000B7FA0">
      <w:pPr>
        <w:rPr>
          <w:sz w:val="22"/>
          <w:szCs w:val="22"/>
        </w:rPr>
      </w:pPr>
      <w:r w:rsidRPr="00E9547A">
        <w:rPr>
          <w:sz w:val="22"/>
          <w:szCs w:val="22"/>
          <w:u w:val="single"/>
        </w:rPr>
        <w:t>Adjournment</w:t>
      </w:r>
      <w:r w:rsidRPr="00E9547A">
        <w:rPr>
          <w:sz w:val="22"/>
          <w:szCs w:val="22"/>
        </w:rPr>
        <w:t xml:space="preserve">:  </w:t>
      </w:r>
      <w:r w:rsidR="00E9547A" w:rsidRPr="00E9547A">
        <w:rPr>
          <w:sz w:val="22"/>
          <w:szCs w:val="22"/>
        </w:rPr>
        <w:t>S</w:t>
      </w:r>
      <w:r w:rsidRPr="00E9547A">
        <w:rPr>
          <w:sz w:val="22"/>
          <w:szCs w:val="22"/>
        </w:rPr>
        <w:t xml:space="preserve">. </w:t>
      </w:r>
      <w:r w:rsidR="00E9547A" w:rsidRPr="00E9547A">
        <w:rPr>
          <w:sz w:val="22"/>
          <w:szCs w:val="22"/>
        </w:rPr>
        <w:t>Mateer</w:t>
      </w:r>
      <w:r w:rsidRPr="00E9547A">
        <w:rPr>
          <w:sz w:val="22"/>
          <w:szCs w:val="22"/>
        </w:rPr>
        <w:t xml:space="preserve"> moved, </w:t>
      </w:r>
      <w:r w:rsidR="00E9547A" w:rsidRPr="00E9547A">
        <w:rPr>
          <w:sz w:val="22"/>
          <w:szCs w:val="22"/>
        </w:rPr>
        <w:t>L</w:t>
      </w:r>
      <w:r w:rsidR="00012E5B" w:rsidRPr="00E9547A">
        <w:rPr>
          <w:sz w:val="22"/>
          <w:szCs w:val="22"/>
        </w:rPr>
        <w:t xml:space="preserve">. </w:t>
      </w:r>
      <w:r w:rsidR="00E9547A" w:rsidRPr="00E9547A">
        <w:rPr>
          <w:sz w:val="22"/>
          <w:szCs w:val="22"/>
        </w:rPr>
        <w:t>Carter</w:t>
      </w:r>
      <w:r w:rsidRPr="00E9547A">
        <w:rPr>
          <w:sz w:val="22"/>
          <w:szCs w:val="22"/>
        </w:rPr>
        <w:t xml:space="preserve"> seconded, and m</w:t>
      </w:r>
      <w:r w:rsidR="00023468" w:rsidRPr="00E9547A">
        <w:rPr>
          <w:sz w:val="22"/>
          <w:szCs w:val="22"/>
        </w:rPr>
        <w:t>otion carried to adjourn today’s</w:t>
      </w:r>
      <w:r w:rsidRPr="00E9547A">
        <w:rPr>
          <w:sz w:val="22"/>
          <w:szCs w:val="22"/>
        </w:rPr>
        <w:t xml:space="preserve"> meeting; </w:t>
      </w:r>
      <w:r w:rsidR="00E9547A" w:rsidRPr="00E9547A">
        <w:rPr>
          <w:sz w:val="22"/>
          <w:szCs w:val="22"/>
        </w:rPr>
        <w:t>1:55</w:t>
      </w:r>
      <w:r w:rsidRPr="00E9547A">
        <w:rPr>
          <w:sz w:val="22"/>
          <w:szCs w:val="22"/>
        </w:rPr>
        <w:t xml:space="preserve"> p.m.  </w:t>
      </w:r>
    </w:p>
    <w:p w:rsidR="000B7FA0" w:rsidRPr="004E6AC5" w:rsidRDefault="000B7FA0" w:rsidP="000B7FA0">
      <w:pPr>
        <w:rPr>
          <w:color w:val="FF0000"/>
          <w:sz w:val="22"/>
          <w:szCs w:val="22"/>
        </w:rPr>
      </w:pPr>
    </w:p>
    <w:p w:rsidR="000B7FA0" w:rsidRPr="00012E5B" w:rsidRDefault="000B7FA0" w:rsidP="000B7FA0">
      <w:pPr>
        <w:rPr>
          <w:sz w:val="22"/>
          <w:szCs w:val="22"/>
        </w:rPr>
      </w:pPr>
      <w:r w:rsidRPr="00012E5B">
        <w:rPr>
          <w:sz w:val="22"/>
          <w:szCs w:val="22"/>
        </w:rPr>
        <w:t xml:space="preserve">Respectfully submitted, </w:t>
      </w:r>
    </w:p>
    <w:p w:rsidR="000B7FA0" w:rsidRDefault="000B7FA0" w:rsidP="000B7FA0">
      <w:pPr>
        <w:rPr>
          <w:sz w:val="22"/>
          <w:szCs w:val="22"/>
        </w:rPr>
      </w:pPr>
      <w:r w:rsidRPr="00012E5B">
        <w:rPr>
          <w:sz w:val="22"/>
          <w:szCs w:val="22"/>
        </w:rPr>
        <w:t>Kim Harris, EPTA Secretary</w:t>
      </w:r>
    </w:p>
    <w:p w:rsidR="00AB0D97" w:rsidRDefault="00AB0D97" w:rsidP="000B7FA0">
      <w:pPr>
        <w:rPr>
          <w:sz w:val="22"/>
          <w:szCs w:val="22"/>
        </w:rPr>
      </w:pPr>
      <w:r>
        <w:rPr>
          <w:sz w:val="22"/>
          <w:szCs w:val="22"/>
        </w:rPr>
        <w:t>Minutes Prepared 10/08/2014</w:t>
      </w:r>
    </w:p>
    <w:p w:rsidR="006C478D" w:rsidRPr="00012E5B" w:rsidRDefault="006C478D">
      <w:pPr>
        <w:rPr>
          <w:color w:val="FF0000"/>
          <w:sz w:val="22"/>
          <w:szCs w:val="22"/>
        </w:rPr>
      </w:pPr>
    </w:p>
    <w:sectPr w:rsidR="006C478D" w:rsidRPr="00012E5B" w:rsidSect="00AB0D97">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E7E"/>
    <w:multiLevelType w:val="hybridMultilevel"/>
    <w:tmpl w:val="04C6A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5762A"/>
    <w:multiLevelType w:val="hybridMultilevel"/>
    <w:tmpl w:val="D5CA2F9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4A1A25"/>
    <w:multiLevelType w:val="hybridMultilevel"/>
    <w:tmpl w:val="5158348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5BA6EA8"/>
    <w:multiLevelType w:val="hybridMultilevel"/>
    <w:tmpl w:val="BFC0D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556C9"/>
    <w:multiLevelType w:val="hybridMultilevel"/>
    <w:tmpl w:val="5712E6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C1E01F2"/>
    <w:multiLevelType w:val="hybridMultilevel"/>
    <w:tmpl w:val="B7968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544D0E"/>
    <w:multiLevelType w:val="hybridMultilevel"/>
    <w:tmpl w:val="993070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43453CF"/>
    <w:multiLevelType w:val="hybridMultilevel"/>
    <w:tmpl w:val="05BEC9F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15830322"/>
    <w:multiLevelType w:val="hybridMultilevel"/>
    <w:tmpl w:val="CF6022D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862211A"/>
    <w:multiLevelType w:val="hybridMultilevel"/>
    <w:tmpl w:val="600ACEE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9063BD7"/>
    <w:multiLevelType w:val="hybridMultilevel"/>
    <w:tmpl w:val="E8907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DB0892"/>
    <w:multiLevelType w:val="hybridMultilevel"/>
    <w:tmpl w:val="DB96BEE6"/>
    <w:lvl w:ilvl="0" w:tplc="0409000B">
      <w:start w:val="1"/>
      <w:numFmt w:val="bullet"/>
      <w:lvlText w:val=""/>
      <w:lvlJc w:val="left"/>
      <w:pPr>
        <w:ind w:left="1770" w:hanging="360"/>
      </w:pPr>
      <w:rPr>
        <w:rFonts w:ascii="Wingdings" w:hAnsi="Wingdings"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2">
    <w:nsid w:val="1E607624"/>
    <w:multiLevelType w:val="hybridMultilevel"/>
    <w:tmpl w:val="7906417E"/>
    <w:lvl w:ilvl="0" w:tplc="803E4F30">
      <w:start w:val="1"/>
      <w:numFmt w:val="decimal"/>
      <w:lvlText w:val="%1."/>
      <w:lvlJc w:val="left"/>
      <w:pPr>
        <w:ind w:left="690" w:hanging="360"/>
      </w:pPr>
      <w:rPr>
        <w:rFonts w:hint="default"/>
        <w:u w:val="none"/>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3">
    <w:nsid w:val="20F91B8D"/>
    <w:multiLevelType w:val="hybridMultilevel"/>
    <w:tmpl w:val="4DDA23A2"/>
    <w:lvl w:ilvl="0" w:tplc="0409000B">
      <w:start w:val="1"/>
      <w:numFmt w:val="bullet"/>
      <w:lvlText w:val=""/>
      <w:lvlJc w:val="left"/>
      <w:pPr>
        <w:ind w:left="1770" w:hanging="360"/>
      </w:pPr>
      <w:rPr>
        <w:rFonts w:ascii="Wingdings" w:hAnsi="Wingdings"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4">
    <w:nsid w:val="2172397F"/>
    <w:multiLevelType w:val="hybridMultilevel"/>
    <w:tmpl w:val="3DA07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254C91"/>
    <w:multiLevelType w:val="hybridMultilevel"/>
    <w:tmpl w:val="6E2605C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2F174E4A"/>
    <w:multiLevelType w:val="hybridMultilevel"/>
    <w:tmpl w:val="4C744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7848F6"/>
    <w:multiLevelType w:val="hybridMultilevel"/>
    <w:tmpl w:val="A84CEC60"/>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355B1709"/>
    <w:multiLevelType w:val="hybridMultilevel"/>
    <w:tmpl w:val="EA8C976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76E43A9"/>
    <w:multiLevelType w:val="hybridMultilevel"/>
    <w:tmpl w:val="40D6BE68"/>
    <w:lvl w:ilvl="0" w:tplc="65A27D1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11D2D51"/>
    <w:multiLevelType w:val="hybridMultilevel"/>
    <w:tmpl w:val="656EA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1C7DEF"/>
    <w:multiLevelType w:val="hybridMultilevel"/>
    <w:tmpl w:val="075A61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3AE1CB2"/>
    <w:multiLevelType w:val="hybridMultilevel"/>
    <w:tmpl w:val="F8F69C6E"/>
    <w:lvl w:ilvl="0" w:tplc="65A27D10">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5E9347B"/>
    <w:multiLevelType w:val="hybridMultilevel"/>
    <w:tmpl w:val="4328B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86D5291"/>
    <w:multiLevelType w:val="hybridMultilevel"/>
    <w:tmpl w:val="AD60E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9A27F63"/>
    <w:multiLevelType w:val="hybridMultilevel"/>
    <w:tmpl w:val="CE38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D00356"/>
    <w:multiLevelType w:val="hybridMultilevel"/>
    <w:tmpl w:val="63422EF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513805A0"/>
    <w:multiLevelType w:val="hybridMultilevel"/>
    <w:tmpl w:val="B1545DAA"/>
    <w:lvl w:ilvl="0" w:tplc="BA2CA13E">
      <w:start w:val="1"/>
      <w:numFmt w:val="decimal"/>
      <w:lvlText w:val="%1."/>
      <w:lvlJc w:val="left"/>
      <w:pPr>
        <w:ind w:left="108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060B1C"/>
    <w:multiLevelType w:val="hybridMultilevel"/>
    <w:tmpl w:val="A296F7EA"/>
    <w:lvl w:ilvl="0" w:tplc="04090015">
      <w:start w:val="1"/>
      <w:numFmt w:val="upperLetter"/>
      <w:lvlText w:val="%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337A73"/>
    <w:multiLevelType w:val="hybridMultilevel"/>
    <w:tmpl w:val="CDAE259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E3736FF"/>
    <w:multiLevelType w:val="hybridMultilevel"/>
    <w:tmpl w:val="15D00E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25A63D6"/>
    <w:multiLevelType w:val="hybridMultilevel"/>
    <w:tmpl w:val="B442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033295"/>
    <w:multiLevelType w:val="hybridMultilevel"/>
    <w:tmpl w:val="580E8196"/>
    <w:lvl w:ilvl="0" w:tplc="0409000B">
      <w:start w:val="1"/>
      <w:numFmt w:val="bullet"/>
      <w:lvlText w:val=""/>
      <w:lvlJc w:val="left"/>
      <w:pPr>
        <w:ind w:left="1770" w:hanging="360"/>
      </w:pPr>
      <w:rPr>
        <w:rFonts w:ascii="Wingdings" w:hAnsi="Wingdings"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33">
    <w:nsid w:val="63EC32D0"/>
    <w:multiLevelType w:val="hybridMultilevel"/>
    <w:tmpl w:val="5152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6847EB"/>
    <w:multiLevelType w:val="hybridMultilevel"/>
    <w:tmpl w:val="645EF7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6505F0D"/>
    <w:multiLevelType w:val="hybridMultilevel"/>
    <w:tmpl w:val="FCB679F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66540350"/>
    <w:multiLevelType w:val="hybridMultilevel"/>
    <w:tmpl w:val="68BA1C2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69344E84"/>
    <w:multiLevelType w:val="hybridMultilevel"/>
    <w:tmpl w:val="51326C8A"/>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69C57BF2"/>
    <w:multiLevelType w:val="hybridMultilevel"/>
    <w:tmpl w:val="17A2F15A"/>
    <w:lvl w:ilvl="0" w:tplc="8E024A2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9E23CB"/>
    <w:multiLevelType w:val="hybridMultilevel"/>
    <w:tmpl w:val="521EB1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6090697"/>
    <w:multiLevelType w:val="hybridMultilevel"/>
    <w:tmpl w:val="13089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F5708C4"/>
    <w:multiLevelType w:val="hybridMultilevel"/>
    <w:tmpl w:val="E520C1BA"/>
    <w:lvl w:ilvl="0" w:tplc="65A27D10">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17"/>
  </w:num>
  <w:num w:numId="3">
    <w:abstractNumId w:val="15"/>
  </w:num>
  <w:num w:numId="4">
    <w:abstractNumId w:val="37"/>
  </w:num>
  <w:num w:numId="5">
    <w:abstractNumId w:val="28"/>
  </w:num>
  <w:num w:numId="6">
    <w:abstractNumId w:val="10"/>
  </w:num>
  <w:num w:numId="7">
    <w:abstractNumId w:val="20"/>
  </w:num>
  <w:num w:numId="8">
    <w:abstractNumId w:val="16"/>
  </w:num>
  <w:num w:numId="9">
    <w:abstractNumId w:val="25"/>
  </w:num>
  <w:num w:numId="10">
    <w:abstractNumId w:val="26"/>
  </w:num>
  <w:num w:numId="11">
    <w:abstractNumId w:val="3"/>
  </w:num>
  <w:num w:numId="12">
    <w:abstractNumId w:val="33"/>
  </w:num>
  <w:num w:numId="13">
    <w:abstractNumId w:val="24"/>
  </w:num>
  <w:num w:numId="14">
    <w:abstractNumId w:val="19"/>
  </w:num>
  <w:num w:numId="15">
    <w:abstractNumId w:val="41"/>
  </w:num>
  <w:num w:numId="16">
    <w:abstractNumId w:val="22"/>
  </w:num>
  <w:num w:numId="17">
    <w:abstractNumId w:val="31"/>
  </w:num>
  <w:num w:numId="18">
    <w:abstractNumId w:val="35"/>
  </w:num>
  <w:num w:numId="19">
    <w:abstractNumId w:val="8"/>
  </w:num>
  <w:num w:numId="20">
    <w:abstractNumId w:val="9"/>
  </w:num>
  <w:num w:numId="21">
    <w:abstractNumId w:val="21"/>
  </w:num>
  <w:num w:numId="22">
    <w:abstractNumId w:val="4"/>
  </w:num>
  <w:num w:numId="23">
    <w:abstractNumId w:val="6"/>
  </w:num>
  <w:num w:numId="24">
    <w:abstractNumId w:val="29"/>
  </w:num>
  <w:num w:numId="25">
    <w:abstractNumId w:val="1"/>
  </w:num>
  <w:num w:numId="26">
    <w:abstractNumId w:val="36"/>
  </w:num>
  <w:num w:numId="27">
    <w:abstractNumId w:val="18"/>
  </w:num>
  <w:num w:numId="28">
    <w:abstractNumId w:val="38"/>
  </w:num>
  <w:num w:numId="29">
    <w:abstractNumId w:val="14"/>
  </w:num>
  <w:num w:numId="30">
    <w:abstractNumId w:val="39"/>
  </w:num>
  <w:num w:numId="31">
    <w:abstractNumId w:val="0"/>
  </w:num>
  <w:num w:numId="32">
    <w:abstractNumId w:val="23"/>
  </w:num>
  <w:num w:numId="33">
    <w:abstractNumId w:val="34"/>
  </w:num>
  <w:num w:numId="34">
    <w:abstractNumId w:val="30"/>
  </w:num>
  <w:num w:numId="35">
    <w:abstractNumId w:val="12"/>
  </w:num>
  <w:num w:numId="36">
    <w:abstractNumId w:val="2"/>
  </w:num>
  <w:num w:numId="37">
    <w:abstractNumId w:val="13"/>
  </w:num>
  <w:num w:numId="38">
    <w:abstractNumId w:val="11"/>
  </w:num>
  <w:num w:numId="39">
    <w:abstractNumId w:val="32"/>
  </w:num>
  <w:num w:numId="40">
    <w:abstractNumId w:val="27"/>
  </w:num>
  <w:num w:numId="41">
    <w:abstractNumId w:val="5"/>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A0"/>
    <w:rsid w:val="00003769"/>
    <w:rsid w:val="00003A37"/>
    <w:rsid w:val="00012E5B"/>
    <w:rsid w:val="00016F44"/>
    <w:rsid w:val="00023468"/>
    <w:rsid w:val="00065741"/>
    <w:rsid w:val="00091AA1"/>
    <w:rsid w:val="000A646B"/>
    <w:rsid w:val="000B55FF"/>
    <w:rsid w:val="000B7FA0"/>
    <w:rsid w:val="00152D37"/>
    <w:rsid w:val="00164DF9"/>
    <w:rsid w:val="001A165B"/>
    <w:rsid w:val="001A2C33"/>
    <w:rsid w:val="001A34FC"/>
    <w:rsid w:val="001E17B4"/>
    <w:rsid w:val="001F2894"/>
    <w:rsid w:val="001F7B60"/>
    <w:rsid w:val="002065AD"/>
    <w:rsid w:val="0022035E"/>
    <w:rsid w:val="0023257E"/>
    <w:rsid w:val="0024340C"/>
    <w:rsid w:val="002435C3"/>
    <w:rsid w:val="00247CE5"/>
    <w:rsid w:val="00276D6E"/>
    <w:rsid w:val="00277575"/>
    <w:rsid w:val="002A08DA"/>
    <w:rsid w:val="002C1121"/>
    <w:rsid w:val="002C3CC7"/>
    <w:rsid w:val="002E7750"/>
    <w:rsid w:val="00323ACE"/>
    <w:rsid w:val="00365970"/>
    <w:rsid w:val="00370C7C"/>
    <w:rsid w:val="00373A0D"/>
    <w:rsid w:val="003B0D08"/>
    <w:rsid w:val="003E0766"/>
    <w:rsid w:val="003E384E"/>
    <w:rsid w:val="003F2872"/>
    <w:rsid w:val="0041561E"/>
    <w:rsid w:val="00443A16"/>
    <w:rsid w:val="00452C0C"/>
    <w:rsid w:val="00475085"/>
    <w:rsid w:val="004A0C12"/>
    <w:rsid w:val="004D7521"/>
    <w:rsid w:val="004E6AC5"/>
    <w:rsid w:val="005261D7"/>
    <w:rsid w:val="00563EEE"/>
    <w:rsid w:val="005B2B68"/>
    <w:rsid w:val="005D78E5"/>
    <w:rsid w:val="005E3285"/>
    <w:rsid w:val="00616673"/>
    <w:rsid w:val="00632042"/>
    <w:rsid w:val="00666CBC"/>
    <w:rsid w:val="00674990"/>
    <w:rsid w:val="006C3DE9"/>
    <w:rsid w:val="006C478D"/>
    <w:rsid w:val="006D076E"/>
    <w:rsid w:val="006D2943"/>
    <w:rsid w:val="006F587D"/>
    <w:rsid w:val="006F6F38"/>
    <w:rsid w:val="007100AB"/>
    <w:rsid w:val="007356C7"/>
    <w:rsid w:val="00736274"/>
    <w:rsid w:val="007371F3"/>
    <w:rsid w:val="00746ECC"/>
    <w:rsid w:val="0075195A"/>
    <w:rsid w:val="00757CEC"/>
    <w:rsid w:val="00766B08"/>
    <w:rsid w:val="007A0BB4"/>
    <w:rsid w:val="007A53D3"/>
    <w:rsid w:val="007B6F01"/>
    <w:rsid w:val="007C333E"/>
    <w:rsid w:val="007D101B"/>
    <w:rsid w:val="007D61C5"/>
    <w:rsid w:val="007E59D3"/>
    <w:rsid w:val="007F794A"/>
    <w:rsid w:val="008268CE"/>
    <w:rsid w:val="0084110B"/>
    <w:rsid w:val="00842886"/>
    <w:rsid w:val="00873487"/>
    <w:rsid w:val="00876C06"/>
    <w:rsid w:val="008908C4"/>
    <w:rsid w:val="0089149D"/>
    <w:rsid w:val="00896C23"/>
    <w:rsid w:val="008A3822"/>
    <w:rsid w:val="008F7880"/>
    <w:rsid w:val="00961FA7"/>
    <w:rsid w:val="009A2751"/>
    <w:rsid w:val="009A6D25"/>
    <w:rsid w:val="009B6104"/>
    <w:rsid w:val="00A11589"/>
    <w:rsid w:val="00A209FD"/>
    <w:rsid w:val="00A325FA"/>
    <w:rsid w:val="00A64A98"/>
    <w:rsid w:val="00A743BB"/>
    <w:rsid w:val="00AA084D"/>
    <w:rsid w:val="00AA5D34"/>
    <w:rsid w:val="00AB0D97"/>
    <w:rsid w:val="00AB5647"/>
    <w:rsid w:val="00AF17F2"/>
    <w:rsid w:val="00AF1D83"/>
    <w:rsid w:val="00AF7D36"/>
    <w:rsid w:val="00B0040B"/>
    <w:rsid w:val="00B00A7B"/>
    <w:rsid w:val="00B0140A"/>
    <w:rsid w:val="00B0231F"/>
    <w:rsid w:val="00B16650"/>
    <w:rsid w:val="00B32F09"/>
    <w:rsid w:val="00B721B1"/>
    <w:rsid w:val="00B90422"/>
    <w:rsid w:val="00BB2EBB"/>
    <w:rsid w:val="00BB7D4E"/>
    <w:rsid w:val="00BD5F4E"/>
    <w:rsid w:val="00BE42C1"/>
    <w:rsid w:val="00BE6F18"/>
    <w:rsid w:val="00BF1CCB"/>
    <w:rsid w:val="00C76832"/>
    <w:rsid w:val="00CB3E0E"/>
    <w:rsid w:val="00D03600"/>
    <w:rsid w:val="00D05857"/>
    <w:rsid w:val="00D060BC"/>
    <w:rsid w:val="00D10DBB"/>
    <w:rsid w:val="00D35F64"/>
    <w:rsid w:val="00D431D1"/>
    <w:rsid w:val="00D5187B"/>
    <w:rsid w:val="00D636AE"/>
    <w:rsid w:val="00D800E1"/>
    <w:rsid w:val="00DA2244"/>
    <w:rsid w:val="00DA2CF4"/>
    <w:rsid w:val="00DF16DF"/>
    <w:rsid w:val="00DF6643"/>
    <w:rsid w:val="00E21E0F"/>
    <w:rsid w:val="00E4387D"/>
    <w:rsid w:val="00E460FA"/>
    <w:rsid w:val="00E57EDD"/>
    <w:rsid w:val="00E71C18"/>
    <w:rsid w:val="00E9547A"/>
    <w:rsid w:val="00EE5DA3"/>
    <w:rsid w:val="00F273FE"/>
    <w:rsid w:val="00F52F26"/>
    <w:rsid w:val="00F67C45"/>
    <w:rsid w:val="00F73214"/>
    <w:rsid w:val="00F964B4"/>
    <w:rsid w:val="00FB0CCC"/>
    <w:rsid w:val="00FB6A2E"/>
    <w:rsid w:val="00FD1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A0"/>
    <w:pPr>
      <w:spacing w:after="0"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FA0"/>
    <w:pPr>
      <w:ind w:left="720"/>
      <w:contextualSpacing/>
    </w:pPr>
  </w:style>
  <w:style w:type="character" w:styleId="Hyperlink">
    <w:name w:val="Hyperlink"/>
    <w:basedOn w:val="DefaultParagraphFont"/>
    <w:uiPriority w:val="99"/>
    <w:unhideWhenUsed/>
    <w:rsid w:val="009B6104"/>
    <w:rPr>
      <w:color w:val="0000FF" w:themeColor="hyperlink"/>
      <w:u w:val="single"/>
    </w:rPr>
  </w:style>
  <w:style w:type="paragraph" w:styleId="NoSpacing">
    <w:name w:val="No Spacing"/>
    <w:uiPriority w:val="1"/>
    <w:qFormat/>
    <w:rsid w:val="00E4387D"/>
    <w:pPr>
      <w:spacing w:after="0" w:line="240" w:lineRule="auto"/>
    </w:pPr>
    <w:rPr>
      <w:rFonts w:asciiTheme="minorHAnsi" w:hAnsiTheme="minorHAnsi" w:cstheme="minorBidi"/>
      <w:sz w:val="22"/>
    </w:rPr>
  </w:style>
  <w:style w:type="character" w:styleId="Emphasis">
    <w:name w:val="Emphasis"/>
    <w:basedOn w:val="DefaultParagraphFont"/>
    <w:uiPriority w:val="20"/>
    <w:qFormat/>
    <w:rsid w:val="0024340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A0"/>
    <w:pPr>
      <w:spacing w:after="0"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FA0"/>
    <w:pPr>
      <w:ind w:left="720"/>
      <w:contextualSpacing/>
    </w:pPr>
  </w:style>
  <w:style w:type="character" w:styleId="Hyperlink">
    <w:name w:val="Hyperlink"/>
    <w:basedOn w:val="DefaultParagraphFont"/>
    <w:uiPriority w:val="99"/>
    <w:unhideWhenUsed/>
    <w:rsid w:val="009B6104"/>
    <w:rPr>
      <w:color w:val="0000FF" w:themeColor="hyperlink"/>
      <w:u w:val="single"/>
    </w:rPr>
  </w:style>
  <w:style w:type="paragraph" w:styleId="NoSpacing">
    <w:name w:val="No Spacing"/>
    <w:uiPriority w:val="1"/>
    <w:qFormat/>
    <w:rsid w:val="00E4387D"/>
    <w:pPr>
      <w:spacing w:after="0" w:line="240" w:lineRule="auto"/>
    </w:pPr>
    <w:rPr>
      <w:rFonts w:asciiTheme="minorHAnsi" w:hAnsiTheme="minorHAnsi" w:cstheme="minorBidi"/>
      <w:sz w:val="22"/>
    </w:rPr>
  </w:style>
  <w:style w:type="character" w:styleId="Emphasis">
    <w:name w:val="Emphasis"/>
    <w:basedOn w:val="DefaultParagraphFont"/>
    <w:uiPriority w:val="20"/>
    <w:qFormat/>
    <w:rsid w:val="002434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totrail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FF38F-61ED-4990-986E-AA1D9636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4</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Copley-Harris</dc:creator>
  <cp:lastModifiedBy>Kim Copley-Harris</cp:lastModifiedBy>
  <cp:revision>14</cp:revision>
  <cp:lastPrinted>2014-10-08T19:33:00Z</cp:lastPrinted>
  <dcterms:created xsi:type="dcterms:W3CDTF">2014-10-02T18:25:00Z</dcterms:created>
  <dcterms:modified xsi:type="dcterms:W3CDTF">2014-10-08T19:39:00Z</dcterms:modified>
</cp:coreProperties>
</file>